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11D33" w14:textId="63186252" w:rsidR="00832A1A" w:rsidRPr="009C018B" w:rsidRDefault="008F03D2" w:rsidP="2D25183A">
      <w:pPr>
        <w:spacing w:line="276" w:lineRule="auto"/>
        <w:jc w:val="both"/>
        <w:rPr>
          <w:rFonts w:ascii="Arial" w:eastAsia="Times New Roman" w:hAnsi="Arial" w:cs="Arial"/>
          <w:color w:val="333333"/>
        </w:rPr>
      </w:pPr>
      <w:r>
        <w:rPr>
          <w:noProof/>
        </w:rPr>
        <w:drawing>
          <wp:inline distT="0" distB="0" distL="0" distR="0" wp14:anchorId="072EC539" wp14:editId="259B4EA7">
            <wp:extent cx="1260001" cy="613879"/>
            <wp:effectExtent l="0" t="0" r="0" b="0"/>
            <wp:docPr id="212707848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1" cy="61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9F024" w14:textId="77777777" w:rsidR="00832A1A" w:rsidRPr="009C018B" w:rsidRDefault="003E3B13" w:rsidP="00FE5F7F">
      <w:pPr>
        <w:spacing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hd w:val="clear" w:color="auto" w:fill="FFFFFF"/>
        </w:rPr>
      </w:pPr>
      <w:r w:rsidRPr="009C018B">
        <w:rPr>
          <w:rFonts w:ascii="Arial" w:eastAsia="Times New Roman" w:hAnsi="Arial" w:cs="Arial"/>
          <w:b/>
          <w:color w:val="000000" w:themeColor="text1"/>
          <w:sz w:val="24"/>
          <w:shd w:val="clear" w:color="auto" w:fill="FFFFFF"/>
        </w:rPr>
        <w:t>COP24: Katowice 2018</w:t>
      </w:r>
    </w:p>
    <w:p w14:paraId="34EE5AEA" w14:textId="1F0BED90" w:rsidR="00BC5CCE" w:rsidRPr="009C018B" w:rsidRDefault="003E3B13" w:rsidP="00FE5F7F">
      <w:pPr>
        <w:spacing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hd w:val="clear" w:color="auto" w:fill="FFFFFF"/>
        </w:rPr>
      </w:pPr>
      <w:r w:rsidRPr="009C018B">
        <w:rPr>
          <w:rFonts w:ascii="Arial" w:eastAsia="Times New Roman" w:hAnsi="Arial" w:cs="Arial"/>
          <w:b/>
          <w:color w:val="000000" w:themeColor="text1"/>
          <w:sz w:val="24"/>
          <w:shd w:val="clear" w:color="auto" w:fill="FFFFFF"/>
        </w:rPr>
        <w:t xml:space="preserve">NDC Partnership </w:t>
      </w:r>
      <w:r w:rsidR="008F03D2" w:rsidRPr="009C018B">
        <w:rPr>
          <w:rFonts w:ascii="Arial" w:eastAsia="Times New Roman" w:hAnsi="Arial" w:cs="Arial"/>
          <w:b/>
          <w:color w:val="000000" w:themeColor="text1"/>
          <w:sz w:val="24"/>
          <w:shd w:val="clear" w:color="auto" w:fill="FFFFFF"/>
        </w:rPr>
        <w:t>Official Side Event</w:t>
      </w:r>
    </w:p>
    <w:p w14:paraId="37228193" w14:textId="77777777" w:rsidR="003E3B13" w:rsidRPr="005A7047" w:rsidRDefault="003E3B13" w:rsidP="00FE5F7F">
      <w:pPr>
        <w:spacing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hd w:val="clear" w:color="auto" w:fill="FFFFFF"/>
        </w:rPr>
      </w:pPr>
    </w:p>
    <w:p w14:paraId="3468FF93" w14:textId="6A0E8144" w:rsidR="00CD6AE3" w:rsidRPr="005A7047" w:rsidRDefault="006029BA" w:rsidP="006029BA">
      <w:pPr>
        <w:spacing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5A7047">
        <w:rPr>
          <w:rFonts w:ascii="Arial" w:eastAsia="Times New Roman" w:hAnsi="Arial" w:cs="Arial"/>
          <w:b/>
          <w:bCs/>
          <w:color w:val="000000" w:themeColor="text1"/>
        </w:rPr>
        <w:t xml:space="preserve">Title: </w:t>
      </w:r>
      <w:r w:rsidR="008F03D2" w:rsidRPr="005A704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CD6AE3" w:rsidRPr="005A7047">
        <w:rPr>
          <w:rFonts w:ascii="Arial" w:eastAsia="Times New Roman" w:hAnsi="Arial" w:cs="Arial"/>
          <w:b/>
          <w:bCs/>
          <w:color w:val="000000" w:themeColor="text1"/>
        </w:rPr>
        <w:t>Preparing Projects for Raised Ambition</w:t>
      </w:r>
      <w:r w:rsidR="00CD6AE3" w:rsidRPr="005A7047">
        <w:rPr>
          <w:rFonts w:ascii="Arial" w:eastAsia="Times New Roman" w:hAnsi="Arial" w:cs="Arial"/>
          <w:color w:val="000000" w:themeColor="text1"/>
        </w:rPr>
        <w:t> </w:t>
      </w:r>
    </w:p>
    <w:p w14:paraId="1D2712EF" w14:textId="77777777" w:rsidR="00CD6AE3" w:rsidRPr="005A7047" w:rsidRDefault="2D25183A" w:rsidP="2D25183A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</w:rPr>
      </w:pPr>
      <w:r w:rsidRPr="2D25183A">
        <w:rPr>
          <w:rFonts w:ascii="Arial" w:eastAsia="Times New Roman" w:hAnsi="Arial" w:cs="Arial"/>
          <w:color w:val="000000" w:themeColor="text1"/>
        </w:rPr>
        <w:t xml:space="preserve">Date: Monday 10 December at 18:30 </w:t>
      </w:r>
    </w:p>
    <w:p w14:paraId="3B21836B" w14:textId="0EBB26B7" w:rsidR="00CD6AE3" w:rsidRPr="005A7047" w:rsidRDefault="2D25183A" w:rsidP="2D25183A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2D25183A">
        <w:rPr>
          <w:rFonts w:ascii="Arial" w:eastAsia="Times New Roman" w:hAnsi="Arial" w:cs="Arial"/>
          <w:color w:val="000000" w:themeColor="text1"/>
        </w:rPr>
        <w:t>Venue: Room 5 (Official UNFCCC Side Event) </w:t>
      </w:r>
    </w:p>
    <w:p w14:paraId="0FBB719F" w14:textId="588DF072" w:rsidR="00CD6AE3" w:rsidRPr="005A7047" w:rsidRDefault="00CD6AE3" w:rsidP="00CD6AE3">
      <w:pPr>
        <w:spacing w:line="240" w:lineRule="auto"/>
        <w:textAlignment w:val="baseline"/>
        <w:rPr>
          <w:rFonts w:ascii="Arial" w:eastAsia="Times New Roman" w:hAnsi="Arial" w:cs="Arial"/>
        </w:rPr>
      </w:pPr>
      <w:r w:rsidRPr="005A7047">
        <w:rPr>
          <w:rFonts w:ascii="Arial" w:eastAsia="Times New Roman" w:hAnsi="Arial" w:cs="Arial"/>
        </w:rPr>
        <w:t> </w:t>
      </w:r>
    </w:p>
    <w:p w14:paraId="584E33B5" w14:textId="531847FA" w:rsidR="006264DE" w:rsidRPr="005A7047" w:rsidRDefault="006264DE" w:rsidP="00CD6AE3">
      <w:pPr>
        <w:spacing w:line="240" w:lineRule="auto"/>
        <w:textAlignment w:val="baseline"/>
        <w:rPr>
          <w:rFonts w:ascii="Arial" w:eastAsia="Times New Roman" w:hAnsi="Arial" w:cs="Arial"/>
          <w:b/>
        </w:rPr>
      </w:pPr>
      <w:r w:rsidRPr="005A7047">
        <w:rPr>
          <w:rFonts w:ascii="Arial" w:eastAsia="Times New Roman" w:hAnsi="Arial" w:cs="Arial"/>
          <w:b/>
        </w:rPr>
        <w:t xml:space="preserve">Moderator: </w:t>
      </w:r>
    </w:p>
    <w:p w14:paraId="313317A8" w14:textId="304C5DE4" w:rsidR="00CA65CE" w:rsidRPr="005A7047" w:rsidRDefault="00546FB4" w:rsidP="006029BA">
      <w:pPr>
        <w:pStyle w:val="ListParagraph"/>
        <w:numPr>
          <w:ilvl w:val="0"/>
          <w:numId w:val="20"/>
        </w:numPr>
        <w:spacing w:line="240" w:lineRule="auto"/>
        <w:textAlignment w:val="baseline"/>
        <w:rPr>
          <w:rFonts w:ascii="Arial" w:eastAsia="Times New Roman" w:hAnsi="Arial" w:cs="Arial"/>
        </w:rPr>
      </w:pPr>
      <w:r w:rsidRPr="005A7047">
        <w:rPr>
          <w:rFonts w:ascii="Arial" w:eastAsia="Times New Roman" w:hAnsi="Arial" w:cs="Arial"/>
        </w:rPr>
        <w:t xml:space="preserve">Ingrid-Gabriela Hoven, Director </w:t>
      </w:r>
      <w:r w:rsidR="00CA65CE" w:rsidRPr="005A7047">
        <w:rPr>
          <w:rFonts w:ascii="Arial" w:eastAsia="Times New Roman" w:hAnsi="Arial" w:cs="Arial"/>
        </w:rPr>
        <w:t>General, Global Issues</w:t>
      </w:r>
      <w:r w:rsidR="008F03D2" w:rsidRPr="005A7047">
        <w:rPr>
          <w:rFonts w:ascii="Arial" w:eastAsia="Times New Roman" w:hAnsi="Arial" w:cs="Arial"/>
        </w:rPr>
        <w:t xml:space="preserve">, </w:t>
      </w:r>
      <w:r w:rsidR="00CA65CE" w:rsidRPr="005A7047">
        <w:rPr>
          <w:rFonts w:ascii="Arial" w:eastAsia="Times New Roman" w:hAnsi="Arial" w:cs="Arial"/>
        </w:rPr>
        <w:t>Federal Ministry for Economic Cooperation a</w:t>
      </w:r>
      <w:r w:rsidR="00500856">
        <w:rPr>
          <w:rFonts w:ascii="Arial" w:eastAsia="Times New Roman" w:hAnsi="Arial" w:cs="Arial"/>
        </w:rPr>
        <w:t xml:space="preserve">nd Development (BMZ) of Germany </w:t>
      </w:r>
    </w:p>
    <w:p w14:paraId="1D766B25" w14:textId="77777777" w:rsidR="00CA65CE" w:rsidRPr="005A7047" w:rsidRDefault="00CA65CE" w:rsidP="00CD6AE3">
      <w:pPr>
        <w:spacing w:line="240" w:lineRule="auto"/>
        <w:textAlignment w:val="baseline"/>
        <w:rPr>
          <w:rFonts w:ascii="Arial" w:eastAsia="Times New Roman" w:hAnsi="Arial" w:cs="Arial"/>
        </w:rPr>
      </w:pPr>
    </w:p>
    <w:p w14:paraId="060F5C8F" w14:textId="101F57C2" w:rsidR="006264DE" w:rsidRPr="005A7047" w:rsidRDefault="000DEAE8" w:rsidP="00CD6AE3">
      <w:pPr>
        <w:spacing w:line="240" w:lineRule="auto"/>
        <w:textAlignment w:val="baseline"/>
        <w:rPr>
          <w:rFonts w:ascii="Arial" w:eastAsia="Times New Roman" w:hAnsi="Arial" w:cs="Arial"/>
          <w:b/>
        </w:rPr>
      </w:pPr>
      <w:r w:rsidRPr="000DEAE8">
        <w:rPr>
          <w:rFonts w:ascii="Arial" w:eastAsia="Times New Roman" w:hAnsi="Arial" w:cs="Arial"/>
          <w:b/>
          <w:bCs/>
        </w:rPr>
        <w:t xml:space="preserve">Hot seats: </w:t>
      </w:r>
    </w:p>
    <w:p w14:paraId="067D6819" w14:textId="1FC7DE61" w:rsidR="000DEAE8" w:rsidRDefault="000DEAE8" w:rsidP="000DEAE8">
      <w:pPr>
        <w:pStyle w:val="ListParagraph"/>
        <w:numPr>
          <w:ilvl w:val="0"/>
          <w:numId w:val="19"/>
        </w:numPr>
        <w:spacing w:line="240" w:lineRule="auto"/>
      </w:pPr>
      <w:proofErr w:type="spellStart"/>
      <w:r w:rsidRPr="000DEAE8">
        <w:rPr>
          <w:rFonts w:ascii="Arial" w:eastAsia="Arial" w:hAnsi="Arial" w:cs="Arial"/>
        </w:rPr>
        <w:t>Alzbeta</w:t>
      </w:r>
      <w:proofErr w:type="spellEnd"/>
      <w:r w:rsidRPr="000DEAE8">
        <w:rPr>
          <w:rFonts w:ascii="Arial" w:eastAsia="Arial" w:hAnsi="Arial" w:cs="Arial"/>
        </w:rPr>
        <w:t xml:space="preserve"> Klein, Director and Global Head, Climate Business, Internat</w:t>
      </w:r>
      <w:r w:rsidR="00500856">
        <w:rPr>
          <w:rFonts w:ascii="Arial" w:eastAsia="Arial" w:hAnsi="Arial" w:cs="Arial"/>
        </w:rPr>
        <w:t xml:space="preserve">ional Finance Corporation </w:t>
      </w:r>
    </w:p>
    <w:p w14:paraId="026F49F8" w14:textId="42B4C18C" w:rsidR="000DEAE8" w:rsidRDefault="000DEAE8" w:rsidP="000DEAE8">
      <w:pPr>
        <w:numPr>
          <w:ilvl w:val="0"/>
          <w:numId w:val="19"/>
        </w:numPr>
      </w:pPr>
      <w:r w:rsidRPr="000DEAE8">
        <w:rPr>
          <w:rFonts w:ascii="Arial" w:eastAsia="Arial" w:hAnsi="Arial" w:cs="Arial"/>
        </w:rPr>
        <w:t xml:space="preserve">Andrea Meza Murillo, Director of Climate Change, Ministry of Environment and Energy (MINAE), Government of Costa Rica </w:t>
      </w:r>
    </w:p>
    <w:p w14:paraId="04ACB291" w14:textId="2DCD09D2" w:rsidR="000DEAE8" w:rsidRDefault="000DEAE8" w:rsidP="000DEAE8">
      <w:pPr>
        <w:numPr>
          <w:ilvl w:val="0"/>
          <w:numId w:val="19"/>
        </w:numPr>
      </w:pPr>
      <w:r w:rsidRPr="000DEAE8">
        <w:rPr>
          <w:rFonts w:ascii="Arial" w:eastAsia="Arial" w:hAnsi="Arial" w:cs="Arial"/>
        </w:rPr>
        <w:t xml:space="preserve">Marilia </w:t>
      </w:r>
      <w:proofErr w:type="spellStart"/>
      <w:r w:rsidRPr="000DEAE8">
        <w:rPr>
          <w:rFonts w:ascii="Arial" w:eastAsia="Arial" w:hAnsi="Arial" w:cs="Arial"/>
        </w:rPr>
        <w:t>Telma</w:t>
      </w:r>
      <w:proofErr w:type="spellEnd"/>
      <w:r w:rsidRPr="000DEAE8">
        <w:rPr>
          <w:rFonts w:ascii="Arial" w:eastAsia="Arial" w:hAnsi="Arial" w:cs="Arial"/>
        </w:rPr>
        <w:t xml:space="preserve"> António </w:t>
      </w:r>
      <w:proofErr w:type="spellStart"/>
      <w:r w:rsidRPr="000DEAE8">
        <w:rPr>
          <w:rFonts w:ascii="Arial" w:eastAsia="Arial" w:hAnsi="Arial" w:cs="Arial"/>
        </w:rPr>
        <w:t>Manjate</w:t>
      </w:r>
      <w:proofErr w:type="spellEnd"/>
      <w:r w:rsidRPr="000DEAE8">
        <w:rPr>
          <w:rFonts w:ascii="Arial" w:eastAsia="Arial" w:hAnsi="Arial" w:cs="Arial"/>
        </w:rPr>
        <w:t>, National Directorate of Climate Change, Land, Environment, and Rural Development of Mozambique</w:t>
      </w:r>
    </w:p>
    <w:p w14:paraId="02ED7E3B" w14:textId="4A8D4945" w:rsidR="000DEAE8" w:rsidRDefault="5EB47E7C" w:rsidP="000DEAE8">
      <w:pPr>
        <w:numPr>
          <w:ilvl w:val="0"/>
          <w:numId w:val="19"/>
        </w:numPr>
      </w:pPr>
      <w:proofErr w:type="spellStart"/>
      <w:r w:rsidRPr="5EB47E7C">
        <w:rPr>
          <w:rFonts w:ascii="Arial" w:eastAsia="Arial" w:hAnsi="Arial" w:cs="Arial"/>
        </w:rPr>
        <w:t>Coletha</w:t>
      </w:r>
      <w:proofErr w:type="spellEnd"/>
      <w:r w:rsidRPr="5EB47E7C">
        <w:rPr>
          <w:rFonts w:ascii="Arial" w:eastAsia="Arial" w:hAnsi="Arial" w:cs="Arial"/>
        </w:rPr>
        <w:t xml:space="preserve"> </w:t>
      </w:r>
      <w:proofErr w:type="spellStart"/>
      <w:r w:rsidRPr="5EB47E7C">
        <w:rPr>
          <w:rFonts w:ascii="Arial" w:eastAsia="Arial" w:hAnsi="Arial" w:cs="Arial"/>
        </w:rPr>
        <w:t>Ruhamya</w:t>
      </w:r>
      <w:proofErr w:type="spellEnd"/>
      <w:r w:rsidRPr="5EB47E7C">
        <w:rPr>
          <w:rFonts w:ascii="Arial" w:eastAsia="Arial" w:hAnsi="Arial" w:cs="Arial"/>
        </w:rPr>
        <w:t>, Director General, Rwanda Environmental Management Authority, Ministry of Environment, Government of Rwanda (TBC)</w:t>
      </w:r>
    </w:p>
    <w:p w14:paraId="25106DF5" w14:textId="470D4FB5" w:rsidR="000DEAE8" w:rsidRDefault="000DEAE8" w:rsidP="000DEAE8">
      <w:pPr>
        <w:numPr>
          <w:ilvl w:val="0"/>
          <w:numId w:val="19"/>
        </w:numPr>
      </w:pPr>
      <w:r w:rsidRPr="000DEAE8">
        <w:rPr>
          <w:rFonts w:ascii="Arial" w:eastAsia="Arial" w:hAnsi="Arial" w:cs="Arial"/>
        </w:rPr>
        <w:t>Hon. David Paul, Minister in Assistance to the President and Minister of Environment, Republic of the Marshall Islands</w:t>
      </w:r>
    </w:p>
    <w:p w14:paraId="6ABEFA7E" w14:textId="0E7A6019" w:rsidR="00CA65CE" w:rsidRPr="009C018B" w:rsidRDefault="00CA65CE" w:rsidP="00CD6AE3">
      <w:pPr>
        <w:spacing w:line="240" w:lineRule="auto"/>
        <w:textAlignment w:val="baseline"/>
        <w:rPr>
          <w:rFonts w:ascii="Arial" w:eastAsia="Times New Roman" w:hAnsi="Arial" w:cs="Arial"/>
        </w:rPr>
      </w:pPr>
    </w:p>
    <w:p w14:paraId="7BFF5C07" w14:textId="5951B51F" w:rsidR="00BD7979" w:rsidRPr="009C018B" w:rsidRDefault="00BD7979" w:rsidP="00BD7979">
      <w:pPr>
        <w:pStyle w:val="Heading1"/>
        <w:rPr>
          <w:rFonts w:eastAsia="Times New Roman" w:cs="Arial"/>
        </w:rPr>
      </w:pPr>
      <w:r w:rsidRPr="009C018B">
        <w:rPr>
          <w:rFonts w:eastAsia="Times New Roman" w:cs="Arial"/>
        </w:rPr>
        <w:t>Context</w:t>
      </w:r>
    </w:p>
    <w:p w14:paraId="6A2D6484" w14:textId="7ADE5AAB" w:rsidR="00BD7979" w:rsidRPr="009C018B" w:rsidRDefault="00AE56A0" w:rsidP="6DBE631A">
      <w:pPr>
        <w:spacing w:line="240" w:lineRule="auto"/>
        <w:textAlignment w:val="baseline"/>
        <w:rPr>
          <w:rFonts w:ascii="Arial" w:eastAsia="Times New Roman" w:hAnsi="Arial" w:cs="Arial"/>
        </w:rPr>
      </w:pPr>
      <w:r w:rsidRPr="009C018B">
        <w:rPr>
          <w:rFonts w:ascii="Arial" w:eastAsia="Times New Roman" w:hAnsi="Arial" w:cs="Arial"/>
          <w:shd w:val="clear" w:color="auto" w:fill="FFFFFF"/>
        </w:rPr>
        <w:t xml:space="preserve">One of the ways countries are meeting </w:t>
      </w:r>
      <w:r w:rsidR="00500856">
        <w:rPr>
          <w:rFonts w:ascii="Arial" w:eastAsia="Times New Roman" w:hAnsi="Arial" w:cs="Arial"/>
          <w:shd w:val="clear" w:color="auto" w:fill="FFFFFF"/>
        </w:rPr>
        <w:t xml:space="preserve">their NDC targets </w:t>
      </w:r>
      <w:r w:rsidRPr="009C018B">
        <w:rPr>
          <w:rFonts w:ascii="Arial" w:eastAsia="Times New Roman" w:hAnsi="Arial" w:cs="Arial"/>
          <w:shd w:val="clear" w:color="auto" w:fill="FFFFFF"/>
        </w:rPr>
        <w:t xml:space="preserve">is </w:t>
      </w:r>
      <w:r w:rsidR="00500856">
        <w:rPr>
          <w:rFonts w:ascii="Arial" w:eastAsia="Times New Roman" w:hAnsi="Arial" w:cs="Arial"/>
          <w:shd w:val="clear" w:color="auto" w:fill="FFFFFF"/>
        </w:rPr>
        <w:t xml:space="preserve">through developing </w:t>
      </w:r>
      <w:r w:rsidRPr="009C018B">
        <w:rPr>
          <w:rFonts w:ascii="Arial" w:eastAsia="Times New Roman" w:hAnsi="Arial" w:cs="Arial"/>
          <w:shd w:val="clear" w:color="auto" w:fill="FFFFFF"/>
        </w:rPr>
        <w:t xml:space="preserve">transformational, low-carbon, climate-resilient projects, while looking for and preparing projects with even greater impacts in the future. </w:t>
      </w:r>
      <w:r w:rsidR="00F222D1" w:rsidRPr="009C018B">
        <w:rPr>
          <w:rFonts w:ascii="Arial" w:eastAsia="Times New Roman" w:hAnsi="Arial" w:cs="Arial"/>
          <w:shd w:val="clear" w:color="auto" w:fill="FFFFFF"/>
        </w:rPr>
        <w:t xml:space="preserve">By doing so, countries are developing project </w:t>
      </w:r>
      <w:r w:rsidR="002D75AA" w:rsidRPr="009C018B">
        <w:rPr>
          <w:rFonts w:ascii="Arial" w:eastAsia="Times New Roman" w:hAnsi="Arial" w:cs="Arial"/>
          <w:shd w:val="clear" w:color="auto" w:fill="FFFFFF"/>
        </w:rPr>
        <w:t>pipelines</w:t>
      </w:r>
      <w:r w:rsidR="007A2BB4" w:rsidRPr="009C018B">
        <w:rPr>
          <w:rFonts w:ascii="Arial" w:eastAsia="Times New Roman" w:hAnsi="Arial" w:cs="Arial"/>
          <w:shd w:val="clear" w:color="auto" w:fill="FFFFFF"/>
        </w:rPr>
        <w:t>,</w:t>
      </w:r>
      <w:r w:rsidR="00CD6AE3" w:rsidRPr="009C018B">
        <w:rPr>
          <w:rFonts w:ascii="Arial" w:eastAsia="Times New Roman" w:hAnsi="Arial" w:cs="Arial"/>
          <w:shd w:val="clear" w:color="auto" w:fill="FFFFFF"/>
        </w:rPr>
        <w:t xml:space="preserve"> investment plans</w:t>
      </w:r>
      <w:r w:rsidR="007A2BB4" w:rsidRPr="009C018B">
        <w:rPr>
          <w:rFonts w:ascii="Arial" w:eastAsia="Times New Roman" w:hAnsi="Arial" w:cs="Arial"/>
          <w:shd w:val="clear" w:color="auto" w:fill="FFFFFF"/>
        </w:rPr>
        <w:t>,</w:t>
      </w:r>
      <w:r w:rsidR="00546FB4" w:rsidRPr="009C018B">
        <w:rPr>
          <w:rFonts w:ascii="Arial" w:eastAsia="Times New Roman" w:hAnsi="Arial" w:cs="Arial"/>
          <w:shd w:val="clear" w:color="auto" w:fill="FFFFFF"/>
        </w:rPr>
        <w:t xml:space="preserve"> and</w:t>
      </w:r>
      <w:r w:rsidR="007A2BB4" w:rsidRPr="009C018B">
        <w:rPr>
          <w:rFonts w:ascii="Arial" w:eastAsia="Times New Roman" w:hAnsi="Arial" w:cs="Arial"/>
          <w:shd w:val="clear" w:color="auto" w:fill="FFFFFF"/>
        </w:rPr>
        <w:t xml:space="preserve"> flagship projects</w:t>
      </w:r>
      <w:r w:rsidR="00F222D1" w:rsidRPr="009C018B">
        <w:rPr>
          <w:rFonts w:ascii="Arial" w:eastAsia="Times New Roman" w:hAnsi="Arial" w:cs="Arial"/>
          <w:shd w:val="clear" w:color="auto" w:fill="FFFFFF"/>
        </w:rPr>
        <w:t>, with many of these</w:t>
      </w:r>
      <w:r w:rsidR="00320647" w:rsidRPr="009C018B">
        <w:rPr>
          <w:rFonts w:ascii="Arial" w:eastAsia="Times New Roman" w:hAnsi="Arial" w:cs="Arial"/>
          <w:shd w:val="clear" w:color="auto" w:fill="FFFFFF"/>
        </w:rPr>
        <w:t xml:space="preserve"> reflected in NDC</w:t>
      </w:r>
      <w:r w:rsidR="007A2BB4" w:rsidRPr="009C018B">
        <w:rPr>
          <w:rFonts w:ascii="Arial" w:eastAsia="Times New Roman" w:hAnsi="Arial" w:cs="Arial"/>
          <w:shd w:val="clear" w:color="auto" w:fill="FFFFFF"/>
        </w:rPr>
        <w:t xml:space="preserve"> Partnership Plans.</w:t>
      </w:r>
      <w:r w:rsidR="00797282" w:rsidRPr="009C018B">
        <w:rPr>
          <w:rFonts w:ascii="Arial" w:eastAsia="Times New Roman" w:hAnsi="Arial" w:cs="Arial"/>
          <w:shd w:val="clear" w:color="auto" w:fill="FFFFFF"/>
        </w:rPr>
        <w:t xml:space="preserve"> </w:t>
      </w:r>
      <w:r w:rsidR="00320647" w:rsidRPr="009C018B">
        <w:rPr>
          <w:rFonts w:ascii="Arial" w:eastAsia="Times New Roman" w:hAnsi="Arial" w:cs="Arial"/>
          <w:shd w:val="clear" w:color="auto" w:fill="FFFFFF"/>
        </w:rPr>
        <w:t>The Partnership Plans</w:t>
      </w:r>
      <w:r w:rsidR="00797282" w:rsidRPr="009C018B">
        <w:rPr>
          <w:rFonts w:ascii="Arial" w:eastAsia="Times New Roman" w:hAnsi="Arial" w:cs="Arial"/>
          <w:shd w:val="clear" w:color="auto" w:fill="FFFFFF"/>
        </w:rPr>
        <w:t xml:space="preserve"> act </w:t>
      </w:r>
      <w:r w:rsidR="00320647" w:rsidRPr="009C018B">
        <w:rPr>
          <w:rFonts w:ascii="Arial" w:eastAsia="Times New Roman" w:hAnsi="Arial" w:cs="Arial"/>
          <w:shd w:val="clear" w:color="auto" w:fill="FFFFFF"/>
        </w:rPr>
        <w:t xml:space="preserve">as a tool </w:t>
      </w:r>
      <w:r w:rsidR="00797282" w:rsidRPr="009C018B">
        <w:rPr>
          <w:rFonts w:ascii="Arial" w:eastAsia="Times New Roman" w:hAnsi="Arial" w:cs="Arial"/>
          <w:shd w:val="clear" w:color="auto" w:fill="FFFFFF"/>
        </w:rPr>
        <w:t>to consolidate the</w:t>
      </w:r>
      <w:r w:rsidR="00CD6AE3" w:rsidRPr="009C018B">
        <w:rPr>
          <w:rFonts w:ascii="Arial" w:eastAsia="Times New Roman" w:hAnsi="Arial" w:cs="Arial"/>
          <w:shd w:val="clear" w:color="auto" w:fill="FFFFFF"/>
        </w:rPr>
        <w:t xml:space="preserve"> low-carbon, climate-resilient projects</w:t>
      </w:r>
      <w:r w:rsidR="00797282" w:rsidRPr="009C018B">
        <w:rPr>
          <w:rFonts w:ascii="Arial" w:eastAsia="Times New Roman" w:hAnsi="Arial" w:cs="Arial"/>
          <w:shd w:val="clear" w:color="auto" w:fill="FFFFFF"/>
        </w:rPr>
        <w:t xml:space="preserve"> or processes into a central platform that readies the country for climate finance. </w:t>
      </w:r>
    </w:p>
    <w:p w14:paraId="533DFCE9" w14:textId="77777777" w:rsidR="008F03D2" w:rsidRPr="009C018B" w:rsidRDefault="008F03D2" w:rsidP="00CD6AE3">
      <w:pPr>
        <w:spacing w:line="240" w:lineRule="auto"/>
        <w:textAlignment w:val="baseline"/>
        <w:rPr>
          <w:rFonts w:ascii="Arial" w:eastAsia="Times New Roman" w:hAnsi="Arial" w:cs="Arial"/>
          <w:shd w:val="clear" w:color="auto" w:fill="FFFFFF"/>
        </w:rPr>
      </w:pPr>
    </w:p>
    <w:p w14:paraId="25029AC2" w14:textId="564FFD7F" w:rsidR="00CD6AE3" w:rsidRPr="009C018B" w:rsidRDefault="00320647" w:rsidP="2D25183A">
      <w:pPr>
        <w:spacing w:line="240" w:lineRule="auto"/>
        <w:textAlignment w:val="baseline"/>
        <w:rPr>
          <w:rFonts w:ascii="Arial" w:eastAsia="Times New Roman" w:hAnsi="Arial" w:cs="Arial"/>
        </w:rPr>
      </w:pPr>
      <w:r w:rsidRPr="009C018B">
        <w:rPr>
          <w:rFonts w:ascii="Arial" w:eastAsia="Times New Roman" w:hAnsi="Arial" w:cs="Arial"/>
          <w:shd w:val="clear" w:color="auto" w:fill="FFFFFF"/>
        </w:rPr>
        <w:t xml:space="preserve">Projects reflected in these plans </w:t>
      </w:r>
      <w:r w:rsidR="00CD6AE3" w:rsidRPr="009C018B">
        <w:rPr>
          <w:rFonts w:ascii="Arial" w:eastAsia="Times New Roman" w:hAnsi="Arial" w:cs="Arial"/>
          <w:shd w:val="clear" w:color="auto" w:fill="FFFFFF"/>
        </w:rPr>
        <w:t xml:space="preserve">are strong reflections of what the country sees as the </w:t>
      </w:r>
      <w:r w:rsidRPr="009C018B">
        <w:rPr>
          <w:rFonts w:ascii="Arial" w:eastAsia="Times New Roman" w:hAnsi="Arial" w:cs="Arial"/>
          <w:shd w:val="clear" w:color="auto" w:fill="FFFFFF"/>
        </w:rPr>
        <w:t xml:space="preserve">instruments </w:t>
      </w:r>
      <w:r w:rsidR="00CD6AE3" w:rsidRPr="009C018B">
        <w:rPr>
          <w:rFonts w:ascii="Arial" w:eastAsia="Times New Roman" w:hAnsi="Arial" w:cs="Arial"/>
          <w:shd w:val="clear" w:color="auto" w:fill="FFFFFF"/>
        </w:rPr>
        <w:t xml:space="preserve">that will drive change and have impact on the NDC targets and development trajectories. In this session, several NDC Partnership member countries will </w:t>
      </w:r>
      <w:r w:rsidRPr="009C018B">
        <w:rPr>
          <w:rFonts w:ascii="Arial" w:eastAsia="Times New Roman" w:hAnsi="Arial" w:cs="Arial"/>
          <w:shd w:val="clear" w:color="auto" w:fill="FFFFFF"/>
        </w:rPr>
        <w:t>provide answers to difficult</w:t>
      </w:r>
      <w:r w:rsidR="002D75AA" w:rsidRPr="009C018B">
        <w:rPr>
          <w:rFonts w:ascii="Arial" w:eastAsia="Times New Roman" w:hAnsi="Arial" w:cs="Arial"/>
          <w:shd w:val="clear" w:color="auto" w:fill="FFFFFF"/>
        </w:rPr>
        <w:t xml:space="preserve"> questions </w:t>
      </w:r>
      <w:r w:rsidR="00BD7979" w:rsidRPr="009C018B">
        <w:rPr>
          <w:rFonts w:ascii="Arial" w:eastAsia="Times New Roman" w:hAnsi="Arial" w:cs="Arial"/>
          <w:shd w:val="clear" w:color="auto" w:fill="FFFFFF"/>
        </w:rPr>
        <w:t>regarding</w:t>
      </w:r>
      <w:r w:rsidR="002D75AA" w:rsidRPr="009C018B">
        <w:rPr>
          <w:rFonts w:ascii="Arial" w:eastAsia="Times New Roman" w:hAnsi="Arial" w:cs="Arial"/>
          <w:shd w:val="clear" w:color="auto" w:fill="FFFFFF"/>
        </w:rPr>
        <w:t>: the challenges they face in bringing these projects to financial close</w:t>
      </w:r>
      <w:r w:rsidR="0001286D" w:rsidRPr="009C018B">
        <w:rPr>
          <w:rFonts w:ascii="Arial" w:eastAsia="Times New Roman" w:hAnsi="Arial" w:cs="Arial"/>
          <w:shd w:val="clear" w:color="auto" w:fill="FFFFFF"/>
        </w:rPr>
        <w:t>; where they see opportunities to engage development partners in project preparation; and how these projects, plans, or pipeli</w:t>
      </w:r>
      <w:r w:rsidR="00BD7979" w:rsidRPr="009C018B">
        <w:rPr>
          <w:rFonts w:ascii="Arial" w:eastAsia="Times New Roman" w:hAnsi="Arial" w:cs="Arial"/>
          <w:shd w:val="clear" w:color="auto" w:fill="FFFFFF"/>
        </w:rPr>
        <w:t>nes demonstrate raised ambition, with sights set higher on doing more, sooner</w:t>
      </w:r>
      <w:r w:rsidR="0001286D" w:rsidRPr="009C018B">
        <w:rPr>
          <w:rFonts w:ascii="Arial" w:eastAsia="Times New Roman" w:hAnsi="Arial" w:cs="Arial"/>
          <w:shd w:val="clear" w:color="auto" w:fill="FFFFFF"/>
        </w:rPr>
        <w:t xml:space="preserve">. </w:t>
      </w:r>
    </w:p>
    <w:p w14:paraId="76C58564" w14:textId="129B460A" w:rsidR="00D814E5" w:rsidRPr="009C018B" w:rsidRDefault="00D814E5" w:rsidP="00CD6AE3">
      <w:pPr>
        <w:spacing w:line="240" w:lineRule="auto"/>
        <w:textAlignment w:val="baseline"/>
        <w:rPr>
          <w:rFonts w:ascii="Arial" w:eastAsia="Times New Roman" w:hAnsi="Arial" w:cs="Arial"/>
          <w:shd w:val="clear" w:color="auto" w:fill="FFFFFF"/>
        </w:rPr>
      </w:pPr>
    </w:p>
    <w:p w14:paraId="69DAB915" w14:textId="6B442D18" w:rsidR="00D814E5" w:rsidRPr="009C018B" w:rsidRDefault="00BD7979" w:rsidP="00BD7979">
      <w:pPr>
        <w:pStyle w:val="Heading1"/>
        <w:rPr>
          <w:rFonts w:eastAsia="Times New Roman" w:cs="Arial"/>
          <w:shd w:val="clear" w:color="auto" w:fill="FFFFFF"/>
        </w:rPr>
      </w:pPr>
      <w:r w:rsidRPr="009C018B">
        <w:rPr>
          <w:rFonts w:eastAsia="Times New Roman" w:cs="Arial"/>
          <w:shd w:val="clear" w:color="auto" w:fill="FFFFFF"/>
        </w:rPr>
        <w:t>Format</w:t>
      </w:r>
    </w:p>
    <w:p w14:paraId="3ED1C693" w14:textId="1E40734B" w:rsidR="007A2BB4" w:rsidRPr="009C018B" w:rsidRDefault="00C20DEE" w:rsidP="2D25183A">
      <w:pPr>
        <w:spacing w:line="240" w:lineRule="auto"/>
        <w:textAlignment w:val="baseline"/>
        <w:rPr>
          <w:rFonts w:ascii="Arial" w:eastAsia="Times New Roman" w:hAnsi="Arial" w:cs="Arial"/>
        </w:rPr>
      </w:pPr>
      <w:r w:rsidRPr="009C018B">
        <w:rPr>
          <w:rFonts w:ascii="Arial" w:eastAsia="Times New Roman" w:hAnsi="Arial" w:cs="Arial"/>
          <w:shd w:val="clear" w:color="auto" w:fill="FFFFFF"/>
        </w:rPr>
        <w:t xml:space="preserve">The session will open with </w:t>
      </w:r>
      <w:r w:rsidR="00546FB4" w:rsidRPr="009C018B">
        <w:rPr>
          <w:rFonts w:ascii="Arial" w:eastAsia="Times New Roman" w:hAnsi="Arial" w:cs="Arial"/>
          <w:shd w:val="clear" w:color="auto" w:fill="FFFFFF"/>
        </w:rPr>
        <w:t xml:space="preserve">the moderator providing a </w:t>
      </w:r>
      <w:r w:rsidRPr="009C018B">
        <w:rPr>
          <w:rFonts w:ascii="Arial" w:eastAsia="Times New Roman" w:hAnsi="Arial" w:cs="Arial"/>
          <w:shd w:val="clear" w:color="auto" w:fill="FFFFFF"/>
        </w:rPr>
        <w:t>framing on ambition through projects and introductions of country representatives on the panel. Following opening remarks and introductions, the moderator will facilitate</w:t>
      </w:r>
      <w:r w:rsidR="004F1A06" w:rsidRPr="009C018B">
        <w:rPr>
          <w:rFonts w:ascii="Arial" w:eastAsia="Times New Roman" w:hAnsi="Arial" w:cs="Arial"/>
          <w:shd w:val="clear" w:color="auto" w:fill="FFFFFF"/>
        </w:rPr>
        <w:t xml:space="preserve"> an interactive panel with focused questions directed at </w:t>
      </w:r>
      <w:r w:rsidR="00860A2A" w:rsidRPr="009C018B">
        <w:rPr>
          <w:rFonts w:ascii="Arial" w:eastAsia="Times New Roman" w:hAnsi="Arial" w:cs="Arial"/>
          <w:shd w:val="clear" w:color="auto" w:fill="FFFFFF"/>
        </w:rPr>
        <w:t xml:space="preserve">four </w:t>
      </w:r>
      <w:r w:rsidR="004F1A06" w:rsidRPr="009C018B">
        <w:rPr>
          <w:rFonts w:ascii="Arial" w:eastAsia="Times New Roman" w:hAnsi="Arial" w:cs="Arial"/>
          <w:shd w:val="clear" w:color="auto" w:fill="FFFFFF"/>
        </w:rPr>
        <w:t>country representative</w:t>
      </w:r>
      <w:r w:rsidR="0097254A" w:rsidRPr="009C018B">
        <w:rPr>
          <w:rFonts w:ascii="Arial" w:eastAsia="Times New Roman" w:hAnsi="Arial" w:cs="Arial"/>
          <w:shd w:val="clear" w:color="auto" w:fill="FFFFFF"/>
        </w:rPr>
        <w:t>s</w:t>
      </w:r>
      <w:r w:rsidR="00860A2A" w:rsidRPr="009C018B">
        <w:rPr>
          <w:rFonts w:ascii="Arial" w:eastAsia="Times New Roman" w:hAnsi="Arial" w:cs="Arial"/>
          <w:shd w:val="clear" w:color="auto" w:fill="FFFFFF"/>
        </w:rPr>
        <w:t xml:space="preserve"> from Costa Rica, Antigua and Barbuda, Mozambique</w:t>
      </w:r>
      <w:r w:rsidR="00546FB4" w:rsidRPr="009C018B">
        <w:rPr>
          <w:rFonts w:ascii="Arial" w:eastAsia="Times New Roman" w:hAnsi="Arial" w:cs="Arial"/>
          <w:shd w:val="clear" w:color="auto" w:fill="FFFFFF"/>
        </w:rPr>
        <w:t>,</w:t>
      </w:r>
      <w:r w:rsidR="00860A2A" w:rsidRPr="009C018B">
        <w:rPr>
          <w:rFonts w:ascii="Arial" w:eastAsia="Times New Roman" w:hAnsi="Arial" w:cs="Arial"/>
          <w:shd w:val="clear" w:color="auto" w:fill="FFFFFF"/>
        </w:rPr>
        <w:t xml:space="preserve"> and Mali</w:t>
      </w:r>
      <w:r w:rsidR="004F1A06" w:rsidRPr="009C018B">
        <w:rPr>
          <w:rFonts w:ascii="Arial" w:eastAsia="Times New Roman" w:hAnsi="Arial" w:cs="Arial"/>
          <w:shd w:val="clear" w:color="auto" w:fill="FFFFFF"/>
        </w:rPr>
        <w:t xml:space="preserve">. </w:t>
      </w:r>
      <w:r w:rsidR="007A4A6E" w:rsidRPr="009C018B">
        <w:rPr>
          <w:rFonts w:ascii="Arial" w:eastAsia="Times New Roman" w:hAnsi="Arial" w:cs="Arial"/>
          <w:shd w:val="clear" w:color="auto" w:fill="FFFFFF"/>
        </w:rPr>
        <w:t xml:space="preserve">Following country introductions, the moderator will facilitate a ‘Hot Seat Panel,’ asking </w:t>
      </w:r>
      <w:r w:rsidR="004C3806" w:rsidRPr="009C018B">
        <w:rPr>
          <w:rFonts w:ascii="Arial" w:eastAsia="Times New Roman" w:hAnsi="Arial" w:cs="Arial"/>
          <w:shd w:val="clear" w:color="auto" w:fill="FFFFFF"/>
        </w:rPr>
        <w:t xml:space="preserve">the panel </w:t>
      </w:r>
      <w:r w:rsidR="004C3806" w:rsidRPr="009C018B">
        <w:rPr>
          <w:rFonts w:ascii="Arial" w:eastAsia="Times New Roman" w:hAnsi="Arial" w:cs="Arial"/>
          <w:shd w:val="clear" w:color="auto" w:fill="FFFFFF"/>
        </w:rPr>
        <w:lastRenderedPageBreak/>
        <w:t xml:space="preserve">specific questions about how they are preparing projects and/or how these projects are demonstrations of raised ambition. The session will close with an example of </w:t>
      </w:r>
      <w:r w:rsidR="004F1A06" w:rsidRPr="009C018B">
        <w:rPr>
          <w:rFonts w:ascii="Arial" w:eastAsia="Times New Roman" w:hAnsi="Arial" w:cs="Arial"/>
          <w:shd w:val="clear" w:color="auto" w:fill="FFFFFF"/>
        </w:rPr>
        <w:t>raised ambition by the Republic of the Marshall Islands, launching its NDC Partnership Plan</w:t>
      </w:r>
      <w:r w:rsidR="00546FB4" w:rsidRPr="009C018B">
        <w:rPr>
          <w:rFonts w:ascii="Arial" w:eastAsia="Times New Roman" w:hAnsi="Arial" w:cs="Arial"/>
          <w:shd w:val="clear" w:color="auto" w:fill="FFFFFF"/>
        </w:rPr>
        <w:t>,</w:t>
      </w:r>
      <w:r w:rsidR="004F1A06" w:rsidRPr="009C018B">
        <w:rPr>
          <w:rFonts w:ascii="Arial" w:eastAsia="Times New Roman" w:hAnsi="Arial" w:cs="Arial"/>
          <w:shd w:val="clear" w:color="auto" w:fill="FFFFFF"/>
        </w:rPr>
        <w:t xml:space="preserve"> which is </w:t>
      </w:r>
      <w:r w:rsidR="004C3806" w:rsidRPr="009C018B">
        <w:rPr>
          <w:rFonts w:ascii="Arial" w:eastAsia="Times New Roman" w:hAnsi="Arial" w:cs="Arial"/>
          <w:shd w:val="clear" w:color="auto" w:fill="FFFFFF"/>
        </w:rPr>
        <w:t xml:space="preserve">linked to </w:t>
      </w:r>
      <w:r w:rsidR="00546FB4" w:rsidRPr="009C018B">
        <w:rPr>
          <w:rFonts w:ascii="Arial" w:eastAsia="Times New Roman" w:hAnsi="Arial" w:cs="Arial"/>
          <w:shd w:val="clear" w:color="auto" w:fill="FFFFFF"/>
        </w:rPr>
        <w:t>its</w:t>
      </w:r>
      <w:r w:rsidR="00BB4CB4" w:rsidRPr="009C018B">
        <w:rPr>
          <w:rFonts w:ascii="Arial" w:eastAsia="Times New Roman" w:hAnsi="Arial" w:cs="Arial"/>
          <w:shd w:val="clear" w:color="auto" w:fill="FFFFFF"/>
        </w:rPr>
        <w:t xml:space="preserve"> </w:t>
      </w:r>
      <w:r w:rsidR="001B602A" w:rsidRPr="2D25183A">
        <w:rPr>
          <w:rFonts w:ascii="Arial" w:eastAsia="Times New Roman" w:hAnsi="Arial" w:cs="Arial"/>
          <w:i/>
          <w:iCs/>
          <w:shd w:val="clear" w:color="auto" w:fill="FFFFFF"/>
        </w:rPr>
        <w:t xml:space="preserve">Tile </w:t>
      </w:r>
      <w:proofErr w:type="spellStart"/>
      <w:r w:rsidR="001B602A" w:rsidRPr="2D25183A">
        <w:rPr>
          <w:rFonts w:ascii="Arial" w:eastAsia="Times New Roman" w:hAnsi="Arial" w:cs="Arial"/>
          <w:i/>
          <w:iCs/>
          <w:shd w:val="clear" w:color="auto" w:fill="FFFFFF"/>
        </w:rPr>
        <w:t>Til</w:t>
      </w:r>
      <w:proofErr w:type="spellEnd"/>
      <w:r w:rsidR="001B602A" w:rsidRPr="2D25183A">
        <w:rPr>
          <w:rFonts w:ascii="Arial" w:eastAsia="Times New Roman" w:hAnsi="Arial" w:cs="Arial"/>
          <w:i/>
          <w:iCs/>
          <w:shd w:val="clear" w:color="auto" w:fill="FFFFFF"/>
        </w:rPr>
        <w:t xml:space="preserve"> </w:t>
      </w:r>
      <w:proofErr w:type="spellStart"/>
      <w:r w:rsidR="001B602A" w:rsidRPr="2D25183A">
        <w:rPr>
          <w:rFonts w:ascii="Arial" w:eastAsia="Times New Roman" w:hAnsi="Arial" w:cs="Arial"/>
          <w:i/>
          <w:iCs/>
          <w:shd w:val="clear" w:color="auto" w:fill="FFFFFF"/>
        </w:rPr>
        <w:t>Eo</w:t>
      </w:r>
      <w:proofErr w:type="spellEnd"/>
      <w:r w:rsidR="001B602A" w:rsidRPr="2D25183A">
        <w:rPr>
          <w:rFonts w:ascii="Arial" w:eastAsia="Times New Roman" w:hAnsi="Arial" w:cs="Arial"/>
          <w:i/>
          <w:iCs/>
          <w:shd w:val="clear" w:color="auto" w:fill="FFFFFF"/>
        </w:rPr>
        <w:t xml:space="preserve"> 2050 Climate Strategy </w:t>
      </w:r>
      <w:r w:rsidR="001B602A" w:rsidRPr="009C018B">
        <w:rPr>
          <w:rFonts w:ascii="Arial" w:eastAsia="Times New Roman" w:hAnsi="Arial" w:cs="Arial"/>
          <w:shd w:val="clear" w:color="auto" w:fill="FFFFFF"/>
        </w:rPr>
        <w:t>and includes key</w:t>
      </w:r>
      <w:r w:rsidR="0097254A" w:rsidRPr="009C018B">
        <w:rPr>
          <w:rFonts w:ascii="Arial" w:eastAsia="Times New Roman" w:hAnsi="Arial" w:cs="Arial"/>
          <w:shd w:val="clear" w:color="auto" w:fill="FFFFFF"/>
        </w:rPr>
        <w:t xml:space="preserve"> deliverables, such as implementation of the RMI’s new Electricity Roadmap to 100 percent renewable electricity. </w:t>
      </w:r>
    </w:p>
    <w:p w14:paraId="5557B3BC" w14:textId="3389C8AD" w:rsidR="007A2BB4" w:rsidRPr="009C018B" w:rsidRDefault="007A2BB4" w:rsidP="00CD6AE3">
      <w:pPr>
        <w:spacing w:line="240" w:lineRule="auto"/>
        <w:textAlignment w:val="baseline"/>
        <w:rPr>
          <w:rFonts w:ascii="Arial" w:eastAsia="Times New Roman" w:hAnsi="Arial" w:cs="Arial"/>
        </w:rPr>
      </w:pPr>
    </w:p>
    <w:p w14:paraId="620479AA" w14:textId="63B76D30" w:rsidR="007A2BB4" w:rsidRPr="009C018B" w:rsidRDefault="00BD7979" w:rsidP="00BD7979">
      <w:pPr>
        <w:pStyle w:val="Heading1"/>
        <w:rPr>
          <w:rFonts w:eastAsia="Times New Roman" w:cs="Arial"/>
        </w:rPr>
      </w:pPr>
      <w:r w:rsidRPr="009C018B">
        <w:rPr>
          <w:rFonts w:eastAsia="Times New Roman" w:cs="Arial"/>
        </w:rPr>
        <w:t>Agenda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4230"/>
        <w:gridCol w:w="3772"/>
      </w:tblGrid>
      <w:tr w:rsidR="00CD6AE3" w:rsidRPr="009C018B" w14:paraId="5ED2BA56" w14:textId="77777777" w:rsidTr="2CB5F70F">
        <w:trPr>
          <w:trHeight w:val="405"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2CD"/>
            <w:hideMark/>
          </w:tcPr>
          <w:p w14:paraId="10BCF642" w14:textId="1767A5DB" w:rsidR="00CD6AE3" w:rsidRPr="009C018B" w:rsidRDefault="00CD647B" w:rsidP="00CD647B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018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Timing</w:t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92CD"/>
            <w:hideMark/>
          </w:tcPr>
          <w:p w14:paraId="3C400A6F" w14:textId="2176BEF4" w:rsidR="00CD6AE3" w:rsidRPr="009C018B" w:rsidRDefault="00CD647B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018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37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92CD"/>
            <w:hideMark/>
          </w:tcPr>
          <w:p w14:paraId="7FDD1099" w14:textId="6827EF87" w:rsidR="00CD6AE3" w:rsidRPr="009C018B" w:rsidRDefault="00CD647B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9C018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Participant</w:t>
            </w:r>
          </w:p>
        </w:tc>
      </w:tr>
      <w:tr w:rsidR="00CD6AE3" w:rsidRPr="009C018B" w14:paraId="1CC2BC07" w14:textId="77777777" w:rsidTr="2CB5F70F">
        <w:trPr>
          <w:trHeight w:val="390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35FB7" w14:textId="5A4E8AD8" w:rsidR="00CD6AE3" w:rsidRPr="009C018B" w:rsidRDefault="00797282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18:30 – 18:35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BCD98" w14:textId="69132853" w:rsidR="00CD6AE3" w:rsidRPr="009C018B" w:rsidRDefault="00546FB4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Opening Remarks and C</w:t>
            </w:r>
            <w:r w:rsidR="00CD647B" w:rsidRPr="009C018B">
              <w:rPr>
                <w:rFonts w:ascii="Arial" w:eastAsia="Times New Roman" w:hAnsi="Arial" w:cs="Arial"/>
              </w:rPr>
              <w:t>ontext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AF918" w14:textId="2AC0AC51" w:rsidR="00CD6AE3" w:rsidRPr="009C018B" w:rsidRDefault="00797282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Moderator</w:t>
            </w:r>
          </w:p>
        </w:tc>
      </w:tr>
      <w:tr w:rsidR="00CD6AE3" w:rsidRPr="009C018B" w14:paraId="1CF51A0F" w14:textId="77777777" w:rsidTr="2CB5F70F">
        <w:trPr>
          <w:trHeight w:val="40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415C2" w14:textId="0A5B0897" w:rsidR="00CD6AE3" w:rsidRPr="009C018B" w:rsidRDefault="00797282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18:35 – 18:55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39CAE" w14:textId="0257BED7" w:rsidR="00CD6AE3" w:rsidRPr="009C018B" w:rsidRDefault="00546FB4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Focused Q</w:t>
            </w:r>
            <w:r w:rsidR="00860A2A" w:rsidRPr="009C018B">
              <w:rPr>
                <w:rFonts w:ascii="Arial" w:eastAsia="Times New Roman" w:hAnsi="Arial" w:cs="Arial"/>
              </w:rPr>
              <w:t>uestion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E7396" w14:textId="2C7F4CD5" w:rsidR="00CD6AE3" w:rsidRPr="009C018B" w:rsidRDefault="2CB5F70F" w:rsidP="2CB5F70F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2CB5F70F">
              <w:rPr>
                <w:rFonts w:ascii="Arial" w:eastAsia="Times New Roman" w:hAnsi="Arial" w:cs="Arial"/>
              </w:rPr>
              <w:t>Panelists from</w:t>
            </w:r>
            <w:r w:rsidR="00850618">
              <w:rPr>
                <w:rFonts w:ascii="Arial" w:eastAsia="Times New Roman" w:hAnsi="Arial" w:cs="Arial"/>
              </w:rPr>
              <w:t xml:space="preserve"> IFC,</w:t>
            </w:r>
            <w:r w:rsidRPr="2CB5F70F">
              <w:rPr>
                <w:rFonts w:ascii="Arial" w:eastAsia="Times New Roman" w:hAnsi="Arial" w:cs="Arial"/>
              </w:rPr>
              <w:t xml:space="preserve"> Costa Rica, Mozambique</w:t>
            </w:r>
            <w:bookmarkStart w:id="0" w:name="_GoBack"/>
            <w:bookmarkEnd w:id="0"/>
            <w:r w:rsidR="00B826A5">
              <w:rPr>
                <w:rFonts w:ascii="Arial" w:eastAsia="Times New Roman" w:hAnsi="Arial" w:cs="Arial"/>
              </w:rPr>
              <w:t xml:space="preserve"> </w:t>
            </w:r>
            <w:r w:rsidR="00AF1301">
              <w:rPr>
                <w:rFonts w:ascii="Arial" w:eastAsia="Times New Roman" w:hAnsi="Arial" w:cs="Arial"/>
              </w:rPr>
              <w:t xml:space="preserve">and </w:t>
            </w:r>
            <w:r w:rsidR="00850618">
              <w:rPr>
                <w:rFonts w:ascii="Arial" w:eastAsia="Times New Roman" w:hAnsi="Arial" w:cs="Arial"/>
              </w:rPr>
              <w:t xml:space="preserve">Rwanda </w:t>
            </w:r>
          </w:p>
        </w:tc>
      </w:tr>
      <w:tr w:rsidR="00CD6AE3" w:rsidRPr="009C018B" w14:paraId="7EE09BD2" w14:textId="77777777" w:rsidTr="2CB5F70F">
        <w:trPr>
          <w:trHeight w:val="390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57FC1" w14:textId="6E39845E" w:rsidR="00CD6AE3" w:rsidRPr="009C018B" w:rsidRDefault="00797282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 xml:space="preserve">18:55 – </w:t>
            </w:r>
            <w:r w:rsidR="00C20DEE" w:rsidRPr="009C018B">
              <w:rPr>
                <w:rFonts w:ascii="Arial" w:eastAsia="Times New Roman" w:hAnsi="Arial" w:cs="Arial"/>
              </w:rPr>
              <w:t>19:25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2BB79" w14:textId="66FAF80A" w:rsidR="00CD6AE3" w:rsidRPr="009C018B" w:rsidRDefault="00546FB4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Hot S</w:t>
            </w:r>
            <w:r w:rsidR="00797282" w:rsidRPr="009C018B">
              <w:rPr>
                <w:rFonts w:ascii="Arial" w:eastAsia="Times New Roman" w:hAnsi="Arial" w:cs="Arial"/>
              </w:rPr>
              <w:t xml:space="preserve">eat: Panelists </w:t>
            </w:r>
            <w:r w:rsidRPr="009C018B">
              <w:rPr>
                <w:rFonts w:ascii="Arial" w:eastAsia="Times New Roman" w:hAnsi="Arial" w:cs="Arial"/>
              </w:rPr>
              <w:t>Rapid Fire Question and A</w:t>
            </w:r>
            <w:r w:rsidR="00797282" w:rsidRPr="009C018B">
              <w:rPr>
                <w:rFonts w:ascii="Arial" w:eastAsia="Times New Roman" w:hAnsi="Arial" w:cs="Arial"/>
              </w:rPr>
              <w:t>nswer</w:t>
            </w:r>
            <w:r w:rsidR="00CD6AE3" w:rsidRPr="009C018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ED8D1" w14:textId="11F7A126" w:rsidR="00CD6AE3" w:rsidRPr="009C018B" w:rsidRDefault="00797282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Moderator and Panelists</w:t>
            </w:r>
            <w:r w:rsidR="00CD6AE3" w:rsidRPr="009C018B">
              <w:rPr>
                <w:rFonts w:ascii="Arial" w:eastAsia="Times New Roman" w:hAnsi="Arial" w:cs="Arial"/>
              </w:rPr>
              <w:t> </w:t>
            </w:r>
          </w:p>
        </w:tc>
      </w:tr>
      <w:tr w:rsidR="00CD6AE3" w:rsidRPr="009C018B" w14:paraId="1384B09A" w14:textId="77777777" w:rsidTr="2CB5F70F">
        <w:trPr>
          <w:trHeight w:val="40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6B596" w14:textId="29239237" w:rsidR="00CD6AE3" w:rsidRPr="009C018B" w:rsidRDefault="00C20DEE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19:25</w:t>
            </w:r>
            <w:r w:rsidR="00D814E5" w:rsidRPr="009C018B">
              <w:rPr>
                <w:rFonts w:ascii="Arial" w:eastAsia="Times New Roman" w:hAnsi="Arial" w:cs="Arial"/>
              </w:rPr>
              <w:t xml:space="preserve"> – 19:</w:t>
            </w:r>
            <w:r w:rsidRPr="009C018B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0FD5B" w14:textId="44D0BE7E" w:rsidR="00CD6AE3" w:rsidRPr="009C018B" w:rsidRDefault="00546FB4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Questions and A</w:t>
            </w:r>
            <w:r w:rsidR="00D814E5" w:rsidRPr="009C018B">
              <w:rPr>
                <w:rFonts w:ascii="Arial" w:eastAsia="Times New Roman" w:hAnsi="Arial" w:cs="Arial"/>
              </w:rPr>
              <w:t>nswers</w:t>
            </w:r>
            <w:r w:rsidR="00CD6AE3" w:rsidRPr="009C018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458F0" w14:textId="36843687" w:rsidR="00CD6AE3" w:rsidRPr="009C018B" w:rsidRDefault="00D814E5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Moderator</w:t>
            </w:r>
          </w:p>
        </w:tc>
      </w:tr>
      <w:tr w:rsidR="00CD6AE3" w:rsidRPr="009C018B" w14:paraId="582BFC1E" w14:textId="77777777" w:rsidTr="2CB5F70F">
        <w:trPr>
          <w:trHeight w:val="390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7CD60" w14:textId="1AF66CEA" w:rsidR="00CD6AE3" w:rsidRPr="009C018B" w:rsidRDefault="00C20DEE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19:4</w:t>
            </w:r>
            <w:r w:rsidR="00D814E5" w:rsidRPr="009C018B">
              <w:rPr>
                <w:rFonts w:ascii="Arial" w:eastAsia="Times New Roman" w:hAnsi="Arial" w:cs="Arial"/>
              </w:rPr>
              <w:t>0 – 19:55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EB603" w14:textId="12814F17" w:rsidR="00CD6AE3" w:rsidRPr="009C018B" w:rsidRDefault="00BD7979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Raising Ambition in the Marshall Islands</w:t>
            </w:r>
            <w:r w:rsidR="00D814E5" w:rsidRPr="009C018B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97EA3" w14:textId="5F0003F6" w:rsidR="00CD6AE3" w:rsidRPr="009C018B" w:rsidRDefault="00BD7979" w:rsidP="00514102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Minister of</w:t>
            </w:r>
            <w:r w:rsidR="00DF6B2C" w:rsidRPr="009C018B">
              <w:rPr>
                <w:rFonts w:ascii="Arial" w:eastAsia="Times New Roman" w:hAnsi="Arial" w:cs="Arial"/>
              </w:rPr>
              <w:t xml:space="preserve"> Environment,</w:t>
            </w:r>
            <w:r w:rsidRPr="009C018B">
              <w:rPr>
                <w:rFonts w:ascii="Arial" w:eastAsia="Times New Roman" w:hAnsi="Arial" w:cs="Arial"/>
              </w:rPr>
              <w:t xml:space="preserve"> Republic of the Marshall Islands</w:t>
            </w:r>
            <w:r w:rsidR="00DF6B2C" w:rsidRPr="009C018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CD6AE3" w:rsidRPr="009C018B" w14:paraId="744D77BB" w14:textId="77777777" w:rsidTr="2CB5F70F">
        <w:trPr>
          <w:trHeight w:val="390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400FD" w14:textId="1592F33B" w:rsidR="00CD6AE3" w:rsidRPr="009C018B" w:rsidRDefault="00D814E5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19:55 – 20:00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6A794" w14:textId="441D6C26" w:rsidR="00CD6AE3" w:rsidRPr="009C018B" w:rsidRDefault="00546FB4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Closing R</w:t>
            </w:r>
            <w:r w:rsidR="00D814E5" w:rsidRPr="009C018B">
              <w:rPr>
                <w:rFonts w:ascii="Arial" w:eastAsia="Times New Roman" w:hAnsi="Arial" w:cs="Arial"/>
              </w:rPr>
              <w:t>emarks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79F0C" w14:textId="18A7F3B8" w:rsidR="00CD6AE3" w:rsidRPr="009C018B" w:rsidRDefault="00D814E5" w:rsidP="00CD6AE3">
            <w:pPr>
              <w:spacing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C018B">
              <w:rPr>
                <w:rFonts w:ascii="Arial" w:eastAsia="Times New Roman" w:hAnsi="Arial" w:cs="Arial"/>
              </w:rPr>
              <w:t>Moderator</w:t>
            </w:r>
          </w:p>
        </w:tc>
      </w:tr>
    </w:tbl>
    <w:p w14:paraId="536089BD" w14:textId="6348EAC1" w:rsidR="00D814E5" w:rsidRPr="00337F5E" w:rsidRDefault="00D814E5" w:rsidP="00CD6AE3">
      <w:pPr>
        <w:spacing w:line="240" w:lineRule="auto"/>
        <w:textAlignment w:val="baseline"/>
        <w:rPr>
          <w:rFonts w:ascii="Arial" w:eastAsia="Times New Roman" w:hAnsi="Arial" w:cs="Arial"/>
          <w:szCs w:val="18"/>
        </w:rPr>
      </w:pPr>
    </w:p>
    <w:p w14:paraId="764CDFB3" w14:textId="631B53CE" w:rsidR="00EC277D" w:rsidRPr="00D07D41" w:rsidRDefault="00EC277D" w:rsidP="5447A247">
      <w:pPr>
        <w:rPr>
          <w:rFonts w:ascii="Arial" w:hAnsi="Arial" w:cs="Arial"/>
          <w:i/>
          <w:iCs/>
        </w:rPr>
      </w:pPr>
    </w:p>
    <w:sectPr w:rsidR="00EC277D" w:rsidRPr="00D0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44C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26D9E"/>
    <w:multiLevelType w:val="hybridMultilevel"/>
    <w:tmpl w:val="37F2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70F4"/>
    <w:multiLevelType w:val="hybridMultilevel"/>
    <w:tmpl w:val="177C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150B7"/>
    <w:multiLevelType w:val="hybridMultilevel"/>
    <w:tmpl w:val="AA38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27FD4"/>
    <w:multiLevelType w:val="hybridMultilevel"/>
    <w:tmpl w:val="7DEE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5EE4"/>
    <w:multiLevelType w:val="hybridMultilevel"/>
    <w:tmpl w:val="DD824CC0"/>
    <w:lvl w:ilvl="0" w:tplc="37A2D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2B5E"/>
    <w:multiLevelType w:val="hybridMultilevel"/>
    <w:tmpl w:val="C404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1949"/>
    <w:multiLevelType w:val="hybridMultilevel"/>
    <w:tmpl w:val="692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26312"/>
    <w:multiLevelType w:val="hybridMultilevel"/>
    <w:tmpl w:val="D95E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17AB"/>
    <w:multiLevelType w:val="hybridMultilevel"/>
    <w:tmpl w:val="0B8EAE46"/>
    <w:lvl w:ilvl="0" w:tplc="37A2D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E0C9A"/>
    <w:multiLevelType w:val="hybridMultilevel"/>
    <w:tmpl w:val="C62AE3A8"/>
    <w:lvl w:ilvl="0" w:tplc="37A2D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6F5A"/>
    <w:multiLevelType w:val="hybridMultilevel"/>
    <w:tmpl w:val="58B4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5BAF"/>
    <w:multiLevelType w:val="hybridMultilevel"/>
    <w:tmpl w:val="7912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F0CD6"/>
    <w:multiLevelType w:val="hybridMultilevel"/>
    <w:tmpl w:val="657A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53A3A"/>
    <w:multiLevelType w:val="hybridMultilevel"/>
    <w:tmpl w:val="F006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C3854"/>
    <w:multiLevelType w:val="hybridMultilevel"/>
    <w:tmpl w:val="B3F2E9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77517"/>
    <w:multiLevelType w:val="hybridMultilevel"/>
    <w:tmpl w:val="8820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6C91"/>
    <w:multiLevelType w:val="hybridMultilevel"/>
    <w:tmpl w:val="C154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2326D"/>
    <w:multiLevelType w:val="hybridMultilevel"/>
    <w:tmpl w:val="6FF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74B5"/>
    <w:multiLevelType w:val="hybridMultilevel"/>
    <w:tmpl w:val="4B52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E1785"/>
    <w:multiLevelType w:val="hybridMultilevel"/>
    <w:tmpl w:val="D794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4D9B"/>
    <w:multiLevelType w:val="hybridMultilevel"/>
    <w:tmpl w:val="872411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E4B65"/>
    <w:multiLevelType w:val="hybridMultilevel"/>
    <w:tmpl w:val="2FB21806"/>
    <w:lvl w:ilvl="0" w:tplc="37A2D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D18F3"/>
    <w:multiLevelType w:val="hybridMultilevel"/>
    <w:tmpl w:val="AF3A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854EA"/>
    <w:multiLevelType w:val="hybridMultilevel"/>
    <w:tmpl w:val="B632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46F1F"/>
    <w:multiLevelType w:val="hybridMultilevel"/>
    <w:tmpl w:val="A56A7C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F67CB"/>
    <w:multiLevelType w:val="hybridMultilevel"/>
    <w:tmpl w:val="B3B84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6B13CF"/>
    <w:multiLevelType w:val="hybridMultilevel"/>
    <w:tmpl w:val="3ABA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8090E"/>
    <w:multiLevelType w:val="hybridMultilevel"/>
    <w:tmpl w:val="20A4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517AD"/>
    <w:multiLevelType w:val="hybridMultilevel"/>
    <w:tmpl w:val="F19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3"/>
  </w:num>
  <w:num w:numId="4">
    <w:abstractNumId w:val="19"/>
  </w:num>
  <w:num w:numId="5">
    <w:abstractNumId w:val="24"/>
  </w:num>
  <w:num w:numId="6">
    <w:abstractNumId w:val="14"/>
  </w:num>
  <w:num w:numId="7">
    <w:abstractNumId w:val="16"/>
  </w:num>
  <w:num w:numId="8">
    <w:abstractNumId w:val="18"/>
  </w:num>
  <w:num w:numId="9">
    <w:abstractNumId w:val="26"/>
  </w:num>
  <w:num w:numId="10">
    <w:abstractNumId w:val="21"/>
  </w:num>
  <w:num w:numId="11">
    <w:abstractNumId w:val="25"/>
  </w:num>
  <w:num w:numId="12">
    <w:abstractNumId w:val="17"/>
  </w:num>
  <w:num w:numId="13">
    <w:abstractNumId w:val="2"/>
  </w:num>
  <w:num w:numId="14">
    <w:abstractNumId w:val="9"/>
  </w:num>
  <w:num w:numId="15">
    <w:abstractNumId w:val="10"/>
  </w:num>
  <w:num w:numId="16">
    <w:abstractNumId w:val="22"/>
  </w:num>
  <w:num w:numId="17">
    <w:abstractNumId w:val="5"/>
  </w:num>
  <w:num w:numId="18">
    <w:abstractNumId w:val="6"/>
  </w:num>
  <w:num w:numId="19">
    <w:abstractNumId w:val="15"/>
  </w:num>
  <w:num w:numId="20">
    <w:abstractNumId w:val="1"/>
  </w:num>
  <w:num w:numId="21">
    <w:abstractNumId w:val="11"/>
  </w:num>
  <w:num w:numId="22">
    <w:abstractNumId w:val="27"/>
  </w:num>
  <w:num w:numId="23">
    <w:abstractNumId w:val="0"/>
  </w:num>
  <w:num w:numId="24">
    <w:abstractNumId w:val="29"/>
  </w:num>
  <w:num w:numId="25">
    <w:abstractNumId w:val="4"/>
  </w:num>
  <w:num w:numId="26">
    <w:abstractNumId w:val="7"/>
  </w:num>
  <w:num w:numId="27">
    <w:abstractNumId w:val="8"/>
  </w:num>
  <w:num w:numId="28">
    <w:abstractNumId w:val="20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1A"/>
    <w:rsid w:val="0000260E"/>
    <w:rsid w:val="0001286D"/>
    <w:rsid w:val="000237D9"/>
    <w:rsid w:val="000352BB"/>
    <w:rsid w:val="000464AC"/>
    <w:rsid w:val="000877BC"/>
    <w:rsid w:val="000C3ABC"/>
    <w:rsid w:val="000DEAE8"/>
    <w:rsid w:val="00167D65"/>
    <w:rsid w:val="00171AB8"/>
    <w:rsid w:val="00173669"/>
    <w:rsid w:val="0017749E"/>
    <w:rsid w:val="00186C57"/>
    <w:rsid w:val="00197311"/>
    <w:rsid w:val="001A0458"/>
    <w:rsid w:val="001A4772"/>
    <w:rsid w:val="001A7D24"/>
    <w:rsid w:val="001B602A"/>
    <w:rsid w:val="00235C37"/>
    <w:rsid w:val="00236389"/>
    <w:rsid w:val="0025645E"/>
    <w:rsid w:val="002C0DDA"/>
    <w:rsid w:val="002D75AA"/>
    <w:rsid w:val="002E2B11"/>
    <w:rsid w:val="002E33C9"/>
    <w:rsid w:val="002F6C40"/>
    <w:rsid w:val="00320479"/>
    <w:rsid w:val="00320647"/>
    <w:rsid w:val="00334A82"/>
    <w:rsid w:val="00337F5E"/>
    <w:rsid w:val="00347A16"/>
    <w:rsid w:val="00367FD7"/>
    <w:rsid w:val="0038781E"/>
    <w:rsid w:val="003A6504"/>
    <w:rsid w:val="003B68B3"/>
    <w:rsid w:val="003D0272"/>
    <w:rsid w:val="003E3B13"/>
    <w:rsid w:val="003F07D5"/>
    <w:rsid w:val="00415E7F"/>
    <w:rsid w:val="00420BB9"/>
    <w:rsid w:val="0046123A"/>
    <w:rsid w:val="004775F0"/>
    <w:rsid w:val="00490313"/>
    <w:rsid w:val="00495317"/>
    <w:rsid w:val="004A5AC0"/>
    <w:rsid w:val="004C3806"/>
    <w:rsid w:val="004E7E68"/>
    <w:rsid w:val="004F1A06"/>
    <w:rsid w:val="00500856"/>
    <w:rsid w:val="00514102"/>
    <w:rsid w:val="00521FA2"/>
    <w:rsid w:val="00546FB4"/>
    <w:rsid w:val="00552AA9"/>
    <w:rsid w:val="005716F5"/>
    <w:rsid w:val="00577A07"/>
    <w:rsid w:val="005905C0"/>
    <w:rsid w:val="005A1032"/>
    <w:rsid w:val="005A7047"/>
    <w:rsid w:val="005C6C18"/>
    <w:rsid w:val="005D0104"/>
    <w:rsid w:val="005D24CC"/>
    <w:rsid w:val="005E158C"/>
    <w:rsid w:val="006029BA"/>
    <w:rsid w:val="00622FCB"/>
    <w:rsid w:val="006264DE"/>
    <w:rsid w:val="00654FA1"/>
    <w:rsid w:val="00670A2F"/>
    <w:rsid w:val="006909D2"/>
    <w:rsid w:val="006E7E6B"/>
    <w:rsid w:val="006E7F29"/>
    <w:rsid w:val="00725691"/>
    <w:rsid w:val="007867BF"/>
    <w:rsid w:val="00796924"/>
    <w:rsid w:val="00797282"/>
    <w:rsid w:val="007A2BB4"/>
    <w:rsid w:val="007A4A6E"/>
    <w:rsid w:val="007D6131"/>
    <w:rsid w:val="007F4D66"/>
    <w:rsid w:val="00821A1A"/>
    <w:rsid w:val="00832A1A"/>
    <w:rsid w:val="00843249"/>
    <w:rsid w:val="00850618"/>
    <w:rsid w:val="00853A4D"/>
    <w:rsid w:val="00860A2A"/>
    <w:rsid w:val="00861DD6"/>
    <w:rsid w:val="00885766"/>
    <w:rsid w:val="00887F85"/>
    <w:rsid w:val="00891BF7"/>
    <w:rsid w:val="00893DED"/>
    <w:rsid w:val="008B329D"/>
    <w:rsid w:val="008D63EF"/>
    <w:rsid w:val="008E792F"/>
    <w:rsid w:val="008F03D2"/>
    <w:rsid w:val="008F512F"/>
    <w:rsid w:val="009104A0"/>
    <w:rsid w:val="009241BB"/>
    <w:rsid w:val="009353B1"/>
    <w:rsid w:val="0097254A"/>
    <w:rsid w:val="00972FBE"/>
    <w:rsid w:val="00974DA2"/>
    <w:rsid w:val="00977CAD"/>
    <w:rsid w:val="009B6801"/>
    <w:rsid w:val="009C018B"/>
    <w:rsid w:val="009C0F5E"/>
    <w:rsid w:val="009C75F0"/>
    <w:rsid w:val="009F65A6"/>
    <w:rsid w:val="00A3512A"/>
    <w:rsid w:val="00A44AC2"/>
    <w:rsid w:val="00A64E81"/>
    <w:rsid w:val="00A875A2"/>
    <w:rsid w:val="00AA5FAA"/>
    <w:rsid w:val="00AC1456"/>
    <w:rsid w:val="00AE56A0"/>
    <w:rsid w:val="00AF1301"/>
    <w:rsid w:val="00B551CA"/>
    <w:rsid w:val="00B65352"/>
    <w:rsid w:val="00B77E25"/>
    <w:rsid w:val="00B826A5"/>
    <w:rsid w:val="00B86563"/>
    <w:rsid w:val="00BA3C1D"/>
    <w:rsid w:val="00BB4CB4"/>
    <w:rsid w:val="00BC5CCE"/>
    <w:rsid w:val="00BD069E"/>
    <w:rsid w:val="00BD64BF"/>
    <w:rsid w:val="00BD7979"/>
    <w:rsid w:val="00BD7CE4"/>
    <w:rsid w:val="00BF2D2D"/>
    <w:rsid w:val="00BF4C50"/>
    <w:rsid w:val="00C17F81"/>
    <w:rsid w:val="00C20DEE"/>
    <w:rsid w:val="00C62879"/>
    <w:rsid w:val="00C76F2F"/>
    <w:rsid w:val="00CA65CE"/>
    <w:rsid w:val="00CD647B"/>
    <w:rsid w:val="00CD6AE3"/>
    <w:rsid w:val="00CE143A"/>
    <w:rsid w:val="00CF7827"/>
    <w:rsid w:val="00D07D41"/>
    <w:rsid w:val="00D6281D"/>
    <w:rsid w:val="00D63CAA"/>
    <w:rsid w:val="00D814E5"/>
    <w:rsid w:val="00DB706E"/>
    <w:rsid w:val="00DF6B2C"/>
    <w:rsid w:val="00E0336B"/>
    <w:rsid w:val="00E24C28"/>
    <w:rsid w:val="00E30425"/>
    <w:rsid w:val="00E3184F"/>
    <w:rsid w:val="00E65578"/>
    <w:rsid w:val="00EA47FD"/>
    <w:rsid w:val="00EC277D"/>
    <w:rsid w:val="00EC5580"/>
    <w:rsid w:val="00ED2C4E"/>
    <w:rsid w:val="00EF45D5"/>
    <w:rsid w:val="00F03617"/>
    <w:rsid w:val="00F222D1"/>
    <w:rsid w:val="00F716A9"/>
    <w:rsid w:val="00F82BA4"/>
    <w:rsid w:val="00FE5F7F"/>
    <w:rsid w:val="0D89442A"/>
    <w:rsid w:val="2CB5F70F"/>
    <w:rsid w:val="2D25183A"/>
    <w:rsid w:val="34C285C4"/>
    <w:rsid w:val="39AEC69A"/>
    <w:rsid w:val="46131582"/>
    <w:rsid w:val="5447A247"/>
    <w:rsid w:val="5A7F7B5B"/>
    <w:rsid w:val="5EB47E7C"/>
    <w:rsid w:val="6D762331"/>
    <w:rsid w:val="6DBE631A"/>
    <w:rsid w:val="7872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D921"/>
  <w15:chartTrackingRefBased/>
  <w15:docId w15:val="{6A2593DE-BEEF-47B5-947A-7AF363CD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DEE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75AA"/>
    <w:pPr>
      <w:keepNext/>
      <w:keepLines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2A1A"/>
    <w:rPr>
      <w:b/>
      <w:bCs/>
    </w:rPr>
  </w:style>
  <w:style w:type="paragraph" w:styleId="ListParagraph">
    <w:name w:val="List Paragraph"/>
    <w:basedOn w:val="Normal"/>
    <w:uiPriority w:val="34"/>
    <w:qFormat/>
    <w:rsid w:val="00BC5CCE"/>
    <w:pPr>
      <w:ind w:left="720"/>
      <w:contextualSpacing/>
    </w:pPr>
  </w:style>
  <w:style w:type="table" w:styleId="TableGrid">
    <w:name w:val="Table Grid"/>
    <w:basedOn w:val="TableNormal"/>
    <w:uiPriority w:val="39"/>
    <w:rsid w:val="0067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2D2D"/>
  </w:style>
  <w:style w:type="character" w:customStyle="1" w:styleId="eop">
    <w:name w:val="eop"/>
    <w:basedOn w:val="DefaultParagraphFont"/>
    <w:rsid w:val="00BF2D2D"/>
  </w:style>
  <w:style w:type="paragraph" w:customStyle="1" w:styleId="paragraph">
    <w:name w:val="paragraph"/>
    <w:basedOn w:val="Normal"/>
    <w:rsid w:val="008F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8F512F"/>
  </w:style>
  <w:style w:type="character" w:styleId="Hyperlink">
    <w:name w:val="Hyperlink"/>
    <w:basedOn w:val="DefaultParagraphFont"/>
    <w:uiPriority w:val="99"/>
    <w:unhideWhenUsed/>
    <w:rsid w:val="009B6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80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D0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2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2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7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75AA"/>
    <w:rPr>
      <w:rFonts w:ascii="Arial" w:eastAsiaTheme="majorEastAsia" w:hAnsi="Arial" w:cstheme="majorBidi"/>
      <w:b/>
      <w:szCs w:val="32"/>
    </w:rPr>
  </w:style>
  <w:style w:type="paragraph" w:styleId="ListBullet">
    <w:name w:val="List Bullet"/>
    <w:basedOn w:val="Normal"/>
    <w:uiPriority w:val="99"/>
    <w:unhideWhenUsed/>
    <w:rsid w:val="00320479"/>
    <w:pPr>
      <w:numPr>
        <w:numId w:val="23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7D41"/>
    <w:rPr>
      <w:color w:val="954F72" w:themeColor="followedHyperlink"/>
      <w:u w:val="single"/>
    </w:rPr>
  </w:style>
  <w:style w:type="paragraph" w:customStyle="1" w:styleId="biotext">
    <w:name w:val="biotext"/>
    <w:basedOn w:val="Normal"/>
    <w:rsid w:val="0097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9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5142878FC39449CD64D113624CCD5" ma:contentTypeVersion="15" ma:contentTypeDescription="Create a new document." ma:contentTypeScope="" ma:versionID="2557f9a0fa65a31c0365d893eba25bf0">
  <xsd:schema xmlns:xsd="http://www.w3.org/2001/XMLSchema" xmlns:xs="http://www.w3.org/2001/XMLSchema" xmlns:p="http://schemas.microsoft.com/office/2006/metadata/properties" xmlns:ns1="http://schemas.microsoft.com/sharepoint/v3" xmlns:ns2="88880e0c-9915-4894-9f31-ec8974e1416b" xmlns:ns3="71c5dfe6-dac7-4977-a337-d41ed5e79b5a" targetNamespace="http://schemas.microsoft.com/office/2006/metadata/properties" ma:root="true" ma:fieldsID="62afb0651f23a4d90ca04dbeebc35ab6" ns1:_="" ns2:_="" ns3:_="">
    <xsd:import namespace="http://schemas.microsoft.com/sharepoint/v3"/>
    <xsd:import namespace="88880e0c-9915-4894-9f31-ec8974e1416b"/>
    <xsd:import namespace="71c5dfe6-dac7-4977-a337-d41ed5e79b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Details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80e0c-9915-4894-9f31-ec8974e141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dfe6-dac7-4977-a337-d41ed5e79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etails" ma:index="18" nillable="true" ma:displayName="Description" ma:description="This folder is a &quot;catch-all&quot; that captures all archived documents." ma:internalName="Details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s xmlns="71c5dfe6-dac7-4977-a337-d41ed5e79b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98B4D-16E9-441C-BC55-2BAF626A7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880e0c-9915-4894-9f31-ec8974e1416b"/>
    <ds:schemaRef ds:uri="71c5dfe6-dac7-4977-a337-d41ed5e79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5EAB5-0C99-4E31-83F7-DE3E33BFA4B9}">
  <ds:schemaRefs>
    <ds:schemaRef ds:uri="http://schemas.microsoft.com/office/2006/documentManagement/types"/>
    <ds:schemaRef ds:uri="88880e0c-9915-4894-9f31-ec8974e1416b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1c5dfe6-dac7-4977-a337-d41ed5e79b5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CB87CE-5B04-4546-9D9B-EC27D0C1F3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EE54D-F656-48C2-8944-279B3E9C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Heermans-ndcpartnership</dc:creator>
  <cp:keywords/>
  <dc:description/>
  <cp:lastModifiedBy>John Heermans</cp:lastModifiedBy>
  <cp:revision>2</cp:revision>
  <dcterms:created xsi:type="dcterms:W3CDTF">2018-12-06T18:31:00Z</dcterms:created>
  <dcterms:modified xsi:type="dcterms:W3CDTF">2018-12-06T18:31:00Z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0x01010060D5142878FC39449CD64D113624CCD5</vt:lpwstr>
  </property>
</Properties>
</file>