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CF99" w14:textId="77777777" w:rsidR="00EA617E" w:rsidRPr="00EA617E" w:rsidRDefault="00EA617E" w:rsidP="00A06A92">
      <w:pPr>
        <w:spacing w:after="0" w:line="240" w:lineRule="auto"/>
        <w:jc w:val="center"/>
        <w:rPr>
          <w:rFonts w:cs="Times New Roman"/>
          <w:b/>
          <w:i/>
        </w:rPr>
      </w:pPr>
    </w:p>
    <w:p w14:paraId="7FD78D8A" w14:textId="7D84F287" w:rsidR="00EA617E" w:rsidRPr="00EA617E" w:rsidRDefault="005D6904" w:rsidP="00A06A9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COP24</w:t>
      </w:r>
      <w:r w:rsidR="00F96B93" w:rsidRPr="00EA617E">
        <w:rPr>
          <w:rFonts w:cs="Times New Roman"/>
          <w:b/>
          <w:sz w:val="28"/>
          <w:szCs w:val="28"/>
        </w:rPr>
        <w:t xml:space="preserve"> </w:t>
      </w:r>
      <w:r w:rsidR="00EA617E" w:rsidRPr="00EA617E">
        <w:rPr>
          <w:rFonts w:cs="Times New Roman"/>
          <w:b/>
          <w:sz w:val="28"/>
          <w:szCs w:val="28"/>
        </w:rPr>
        <w:t>United Nations Side Event</w:t>
      </w:r>
      <w:r w:rsidR="00DD443B">
        <w:rPr>
          <w:rFonts w:cs="Times New Roman"/>
          <w:b/>
          <w:sz w:val="28"/>
          <w:szCs w:val="28"/>
        </w:rPr>
        <w:t xml:space="preserve"> on SDG 7</w:t>
      </w:r>
    </w:p>
    <w:p w14:paraId="662E15CA" w14:textId="22D055EA" w:rsidR="00D04045" w:rsidRPr="00EA617E" w:rsidRDefault="00E84D65" w:rsidP="00A06A9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A617E">
        <w:rPr>
          <w:rFonts w:cs="Times New Roman"/>
          <w:b/>
          <w:i/>
          <w:sz w:val="28"/>
          <w:szCs w:val="28"/>
        </w:rPr>
        <w:t xml:space="preserve"> </w:t>
      </w:r>
      <w:r w:rsidR="005D6904">
        <w:rPr>
          <w:rFonts w:cs="Times New Roman"/>
          <w:b/>
          <w:sz w:val="28"/>
          <w:szCs w:val="28"/>
        </w:rPr>
        <w:t xml:space="preserve">Clean and Affordable Energy for Sustainable Urbanization and Development </w:t>
      </w:r>
      <w:r w:rsidR="00D04045" w:rsidRPr="00EA617E">
        <w:rPr>
          <w:rFonts w:cs="Times New Roman"/>
          <w:b/>
          <w:sz w:val="28"/>
          <w:szCs w:val="28"/>
        </w:rPr>
        <w:t xml:space="preserve"> </w:t>
      </w:r>
    </w:p>
    <w:p w14:paraId="5016A22E" w14:textId="77777777" w:rsidR="006B57E4" w:rsidRPr="00EA617E" w:rsidRDefault="006B57E4" w:rsidP="00025BA9">
      <w:pPr>
        <w:spacing w:after="0" w:line="240" w:lineRule="auto"/>
        <w:jc w:val="both"/>
        <w:rPr>
          <w:rFonts w:cs="Times New Roman"/>
          <w:b/>
        </w:rPr>
      </w:pPr>
    </w:p>
    <w:p w14:paraId="15FEEF18" w14:textId="0F60397B" w:rsidR="00EA617E" w:rsidRPr="00EA617E" w:rsidRDefault="00F71C5A" w:rsidP="00EA617E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DATE</w:t>
      </w:r>
      <w:r w:rsidR="00EA617E" w:rsidRPr="00EA617E">
        <w:rPr>
          <w:rFonts w:cs="Times New Roman"/>
          <w:b/>
        </w:rPr>
        <w:t xml:space="preserve">: </w:t>
      </w:r>
      <w:r w:rsidR="005961B2">
        <w:rPr>
          <w:rFonts w:cs="Times New Roman"/>
          <w:b/>
        </w:rPr>
        <w:t>5</w:t>
      </w:r>
      <w:r w:rsidR="003C77DF">
        <w:rPr>
          <w:rFonts w:cs="Times New Roman"/>
          <w:b/>
        </w:rPr>
        <w:t xml:space="preserve"> December 2018</w:t>
      </w:r>
      <w:r w:rsidR="00EA617E" w:rsidRPr="00EA617E">
        <w:rPr>
          <w:rFonts w:cs="Times New Roman"/>
          <w:b/>
        </w:rPr>
        <w:t xml:space="preserve">, </w:t>
      </w:r>
      <w:r w:rsidR="00AD5CC1">
        <w:rPr>
          <w:rFonts w:cs="Times New Roman"/>
          <w:b/>
        </w:rPr>
        <w:t>18</w:t>
      </w:r>
      <w:r w:rsidR="00EA617E" w:rsidRPr="00EA617E">
        <w:rPr>
          <w:rFonts w:cs="Times New Roman"/>
          <w:b/>
        </w:rPr>
        <w:t>:</w:t>
      </w:r>
      <w:r w:rsidR="00AD5CC1">
        <w:rPr>
          <w:rFonts w:cs="Times New Roman"/>
          <w:b/>
        </w:rPr>
        <w:t>30</w:t>
      </w:r>
      <w:r w:rsidR="00AD5CC1" w:rsidRPr="00EA617E">
        <w:rPr>
          <w:rFonts w:cs="Times New Roman"/>
          <w:b/>
        </w:rPr>
        <w:t xml:space="preserve"> </w:t>
      </w:r>
      <w:r w:rsidR="00EA617E" w:rsidRPr="00EA617E">
        <w:rPr>
          <w:rFonts w:cs="Times New Roman"/>
          <w:b/>
        </w:rPr>
        <w:t xml:space="preserve">– </w:t>
      </w:r>
      <w:r w:rsidR="00AD5CC1">
        <w:rPr>
          <w:rFonts w:cs="Times New Roman"/>
          <w:b/>
        </w:rPr>
        <w:t>20</w:t>
      </w:r>
      <w:r w:rsidR="00EA617E" w:rsidRPr="00EA617E">
        <w:rPr>
          <w:rFonts w:cs="Times New Roman"/>
          <w:b/>
        </w:rPr>
        <w:t>:</w:t>
      </w:r>
      <w:r w:rsidR="00AD5CC1">
        <w:rPr>
          <w:rFonts w:cs="Times New Roman"/>
          <w:b/>
        </w:rPr>
        <w:t>00</w:t>
      </w:r>
    </w:p>
    <w:p w14:paraId="2064FFA1" w14:textId="77777777" w:rsidR="00F71C5A" w:rsidRDefault="00F71C5A" w:rsidP="00EA617E">
      <w:pPr>
        <w:spacing w:after="0" w:line="240" w:lineRule="auto"/>
        <w:jc w:val="both"/>
        <w:rPr>
          <w:rFonts w:cs="Times New Roman"/>
          <w:b/>
        </w:rPr>
      </w:pPr>
    </w:p>
    <w:p w14:paraId="70271FCB" w14:textId="04BFBD6F" w:rsidR="00EA617E" w:rsidRPr="00EA617E" w:rsidRDefault="00F71C5A" w:rsidP="00EA617E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VENUE</w:t>
      </w:r>
      <w:r w:rsidR="00EA617E" w:rsidRPr="00EA617E">
        <w:rPr>
          <w:rFonts w:cs="Times New Roman"/>
          <w:b/>
        </w:rPr>
        <w:t xml:space="preserve">: </w:t>
      </w:r>
      <w:r w:rsidR="00AD5CC1">
        <w:rPr>
          <w:rFonts w:cs="Times New Roman"/>
          <w:b/>
        </w:rPr>
        <w:t xml:space="preserve">Room </w:t>
      </w:r>
      <w:r w:rsidR="000316D5">
        <w:rPr>
          <w:rFonts w:cs="Times New Roman"/>
          <w:b/>
        </w:rPr>
        <w:t>G6</w:t>
      </w:r>
      <w:r w:rsidR="00613C43">
        <w:rPr>
          <w:rFonts w:cs="Times New Roman"/>
          <w:b/>
        </w:rPr>
        <w:t xml:space="preserve"> (Bug)</w:t>
      </w:r>
      <w:r w:rsidR="00AD5CC1">
        <w:rPr>
          <w:rFonts w:cs="Times New Roman"/>
          <w:b/>
        </w:rPr>
        <w:t xml:space="preserve">, </w:t>
      </w:r>
      <w:r w:rsidR="00AD5CC1" w:rsidRPr="00AD5CC1">
        <w:rPr>
          <w:rFonts w:cs="Times New Roman"/>
          <w:b/>
        </w:rPr>
        <w:t xml:space="preserve">International Congress Centre (MCK), </w:t>
      </w:r>
      <w:proofErr w:type="spellStart"/>
      <w:r w:rsidR="00AD5CC1" w:rsidRPr="00AD5CC1">
        <w:rPr>
          <w:rFonts w:cs="Times New Roman"/>
          <w:b/>
        </w:rPr>
        <w:t>Plac</w:t>
      </w:r>
      <w:proofErr w:type="spellEnd"/>
      <w:r w:rsidR="00AD5CC1" w:rsidRPr="00AD5CC1">
        <w:rPr>
          <w:rFonts w:cs="Times New Roman"/>
          <w:b/>
        </w:rPr>
        <w:t xml:space="preserve"> </w:t>
      </w:r>
      <w:proofErr w:type="spellStart"/>
      <w:r w:rsidR="00AD5CC1" w:rsidRPr="00AD5CC1">
        <w:rPr>
          <w:rFonts w:cs="Times New Roman"/>
          <w:b/>
        </w:rPr>
        <w:t>Sławika</w:t>
      </w:r>
      <w:proofErr w:type="spellEnd"/>
      <w:r w:rsidR="00AD5CC1" w:rsidRPr="00AD5CC1">
        <w:rPr>
          <w:rFonts w:cs="Times New Roman"/>
          <w:b/>
        </w:rPr>
        <w:t xml:space="preserve"> </w:t>
      </w:r>
      <w:proofErr w:type="spellStart"/>
      <w:r w:rsidR="00AD5CC1" w:rsidRPr="00AD5CC1">
        <w:rPr>
          <w:rFonts w:cs="Times New Roman"/>
          <w:b/>
        </w:rPr>
        <w:t>i</w:t>
      </w:r>
      <w:proofErr w:type="spellEnd"/>
      <w:r w:rsidR="00AD5CC1" w:rsidRPr="00AD5CC1">
        <w:rPr>
          <w:rFonts w:cs="Times New Roman"/>
          <w:b/>
        </w:rPr>
        <w:t xml:space="preserve"> </w:t>
      </w:r>
      <w:proofErr w:type="spellStart"/>
      <w:r w:rsidR="00AD5CC1" w:rsidRPr="00AD5CC1">
        <w:rPr>
          <w:rFonts w:cs="Times New Roman"/>
          <w:b/>
        </w:rPr>
        <w:t>Antalla</w:t>
      </w:r>
      <w:proofErr w:type="spellEnd"/>
      <w:r w:rsidR="00AD5CC1" w:rsidRPr="00AD5CC1">
        <w:rPr>
          <w:rFonts w:cs="Times New Roman"/>
          <w:b/>
        </w:rPr>
        <w:t xml:space="preserve"> 1, 40-163 Katowice</w:t>
      </w:r>
    </w:p>
    <w:p w14:paraId="0F58B16E" w14:textId="77777777" w:rsidR="006B57E4" w:rsidRPr="00EA617E" w:rsidRDefault="006B57E4" w:rsidP="00025BA9">
      <w:pPr>
        <w:spacing w:after="0" w:line="240" w:lineRule="auto"/>
        <w:jc w:val="both"/>
        <w:rPr>
          <w:rFonts w:cs="Times New Roman"/>
          <w:b/>
        </w:rPr>
      </w:pPr>
    </w:p>
    <w:p w14:paraId="589B7FF5" w14:textId="77777777" w:rsidR="0070041D" w:rsidRPr="00EA617E" w:rsidRDefault="0070041D" w:rsidP="00025BA9">
      <w:pPr>
        <w:spacing w:after="0" w:line="240" w:lineRule="auto"/>
        <w:jc w:val="both"/>
        <w:rPr>
          <w:rStyle w:val="Strong"/>
          <w:rFonts w:cs="Times New Roman"/>
        </w:rPr>
      </w:pPr>
      <w:r w:rsidRPr="00EA617E">
        <w:rPr>
          <w:rFonts w:cs="Times New Roman"/>
          <w:b/>
        </w:rPr>
        <w:t>BACKGROUND</w:t>
      </w:r>
      <w:r w:rsidRPr="00EA617E">
        <w:rPr>
          <w:rStyle w:val="Strong"/>
          <w:rFonts w:cs="Times New Roman"/>
        </w:rPr>
        <w:tab/>
      </w:r>
    </w:p>
    <w:p w14:paraId="6088C048" w14:textId="77777777" w:rsidR="00017984" w:rsidRPr="00EA617E" w:rsidRDefault="00017984" w:rsidP="00025BA9">
      <w:pPr>
        <w:spacing w:after="0" w:line="240" w:lineRule="auto"/>
        <w:jc w:val="both"/>
        <w:rPr>
          <w:rStyle w:val="Strong"/>
          <w:rFonts w:cs="Times New Roman"/>
        </w:rPr>
      </w:pPr>
    </w:p>
    <w:p w14:paraId="3E16964D" w14:textId="1DC5FC04" w:rsidR="009A5DAD" w:rsidRDefault="00D53EE0" w:rsidP="009A5DAD">
      <w:pPr>
        <w:ind w:firstLine="720"/>
        <w:rPr>
          <w:rFonts w:ascii="Calibri" w:hAnsi="Calibri" w:cs="Calibri"/>
          <w:color w:val="000000"/>
        </w:rPr>
      </w:pPr>
      <w:r w:rsidRPr="002F3D81">
        <w:rPr>
          <w:rFonts w:cs="Times New Roman"/>
          <w:lang w:val="en-GB"/>
        </w:rPr>
        <w:t xml:space="preserve">The global trend towards urbanization and the rise of megacities presents an opportunity </w:t>
      </w:r>
      <w:r w:rsidR="006A48A2">
        <w:rPr>
          <w:rFonts w:cs="Times New Roman"/>
          <w:lang w:val="en-GB"/>
        </w:rPr>
        <w:t>to</w:t>
      </w:r>
      <w:r w:rsidRPr="002F3D81">
        <w:rPr>
          <w:rFonts w:cs="Times New Roman"/>
          <w:lang w:val="en-GB"/>
        </w:rPr>
        <w:t xml:space="preserve"> “ensur</w:t>
      </w:r>
      <w:r w:rsidR="006A48A2">
        <w:rPr>
          <w:rFonts w:cs="Times New Roman"/>
          <w:lang w:val="en-GB"/>
        </w:rPr>
        <w:t>e</w:t>
      </w:r>
      <w:r w:rsidRPr="002F3D81">
        <w:rPr>
          <w:rFonts w:cs="Times New Roman"/>
          <w:lang w:val="en-GB"/>
        </w:rPr>
        <w:t xml:space="preserve"> access to affordable, reliable, sustainable and modern energy for all” (SDG 7).  The global urban population is expected to grow by around 1 billion by 2030, with an increasing proportion living in dense mega-cities in Asia and, to a lesser extent, Af</w:t>
      </w:r>
      <w:r w:rsidR="007D532F" w:rsidRPr="002F3D81">
        <w:rPr>
          <w:rFonts w:cs="Times New Roman"/>
          <w:lang w:val="en-GB"/>
        </w:rPr>
        <w:t xml:space="preserve">rica and </w:t>
      </w:r>
      <w:r w:rsidR="006A48A2">
        <w:rPr>
          <w:rFonts w:cs="Times New Roman"/>
          <w:lang w:val="en-GB"/>
        </w:rPr>
        <w:t xml:space="preserve">Latin </w:t>
      </w:r>
      <w:r w:rsidR="007D532F" w:rsidRPr="002F3D81">
        <w:rPr>
          <w:rFonts w:cs="Times New Roman"/>
          <w:lang w:val="en-GB"/>
        </w:rPr>
        <w:t xml:space="preserve">America. </w:t>
      </w:r>
      <w:r w:rsidR="0004529E" w:rsidRPr="002F3D81">
        <w:rPr>
          <w:rFonts w:cs="Times New Roman"/>
          <w:lang w:val="en-GB"/>
        </w:rPr>
        <w:t xml:space="preserve"> </w:t>
      </w:r>
      <w:r w:rsidR="009D47E7">
        <w:rPr>
          <w:rFonts w:cs="Times New Roman"/>
          <w:lang w:val="en-GB"/>
        </w:rPr>
        <w:t>According to</w:t>
      </w:r>
      <w:r w:rsidR="007D532F" w:rsidRPr="002F3D81">
        <w:rPr>
          <w:rFonts w:cs="Times New Roman"/>
          <w:lang w:val="en-GB"/>
        </w:rPr>
        <w:t xml:space="preserve"> </w:t>
      </w:r>
      <w:r w:rsidR="006A48A2">
        <w:rPr>
          <w:rFonts w:cs="Times New Roman"/>
          <w:lang w:val="en-GB"/>
        </w:rPr>
        <w:t xml:space="preserve">the </w:t>
      </w:r>
      <w:r w:rsidR="007D532F" w:rsidRPr="002F3D81">
        <w:rPr>
          <w:rFonts w:cs="Times New Roman"/>
          <w:lang w:val="en-GB"/>
        </w:rPr>
        <w:t>IPCC</w:t>
      </w:r>
      <w:r w:rsidR="00B2758B">
        <w:rPr>
          <w:rFonts w:cs="Times New Roman"/>
          <w:lang w:val="en-GB"/>
        </w:rPr>
        <w:t xml:space="preserve"> </w:t>
      </w:r>
      <w:r w:rsidR="00007345">
        <w:rPr>
          <w:rFonts w:cs="Times New Roman"/>
          <w:lang w:val="en-GB"/>
        </w:rPr>
        <w:t>Fifth Assessment Report</w:t>
      </w:r>
      <w:r w:rsidR="009D47E7">
        <w:rPr>
          <w:rFonts w:cs="Times New Roman"/>
          <w:lang w:val="en-GB"/>
        </w:rPr>
        <w:t xml:space="preserve">, </w:t>
      </w:r>
      <w:r w:rsidR="00007345">
        <w:rPr>
          <w:rFonts w:cs="Times New Roman"/>
          <w:lang w:val="en-GB"/>
        </w:rPr>
        <w:t xml:space="preserve">by 2000-2006 </w:t>
      </w:r>
      <w:r w:rsidR="007D532F" w:rsidRPr="002F3D81">
        <w:rPr>
          <w:rFonts w:cs="Times New Roman"/>
          <w:lang w:val="en-GB"/>
        </w:rPr>
        <w:t xml:space="preserve">urban areas </w:t>
      </w:r>
      <w:r w:rsidR="00CF123A">
        <w:rPr>
          <w:rFonts w:cs="Times New Roman"/>
          <w:lang w:val="en-GB"/>
        </w:rPr>
        <w:t xml:space="preserve">already </w:t>
      </w:r>
      <w:r w:rsidR="007D532F" w:rsidRPr="002F3D81">
        <w:rPr>
          <w:rFonts w:cs="Times New Roman"/>
          <w:lang w:val="en-GB"/>
        </w:rPr>
        <w:t xml:space="preserve">accounted for 67-76% of global energy use and 71-76% of global </w:t>
      </w:r>
      <w:r w:rsidR="006A48A2">
        <w:rPr>
          <w:rFonts w:cs="Times New Roman"/>
          <w:lang w:val="en-GB"/>
        </w:rPr>
        <w:t>carbon dioxide (</w:t>
      </w:r>
      <w:r w:rsidR="007D532F" w:rsidRPr="002F3D81">
        <w:rPr>
          <w:rFonts w:cs="Times New Roman"/>
          <w:lang w:val="en-GB"/>
        </w:rPr>
        <w:t>CO</w:t>
      </w:r>
      <w:r w:rsidR="007D532F" w:rsidRPr="00587A7F">
        <w:rPr>
          <w:rFonts w:cs="Times New Roman"/>
          <w:vertAlign w:val="subscript"/>
          <w:lang w:val="en-GB"/>
        </w:rPr>
        <w:t>2</w:t>
      </w:r>
      <w:r w:rsidR="006A48A2">
        <w:rPr>
          <w:rFonts w:cs="Times New Roman"/>
          <w:lang w:val="en-GB"/>
        </w:rPr>
        <w:t xml:space="preserve">) </w:t>
      </w:r>
      <w:r w:rsidR="007D532F" w:rsidRPr="002F3D81">
        <w:rPr>
          <w:rFonts w:cs="Times New Roman"/>
          <w:lang w:val="en-GB"/>
        </w:rPr>
        <w:t xml:space="preserve">emissions from final energy use. This </w:t>
      </w:r>
      <w:r w:rsidR="00007345">
        <w:rPr>
          <w:rFonts w:cs="Times New Roman"/>
          <w:lang w:val="en-GB"/>
        </w:rPr>
        <w:t>share</w:t>
      </w:r>
      <w:r w:rsidR="00B2758B" w:rsidRPr="002F3D81">
        <w:rPr>
          <w:rFonts w:cs="Times New Roman"/>
          <w:lang w:val="en-GB"/>
        </w:rPr>
        <w:t xml:space="preserve"> </w:t>
      </w:r>
      <w:r w:rsidR="007D532F" w:rsidRPr="002F3D81">
        <w:rPr>
          <w:rFonts w:cs="Times New Roman"/>
          <w:lang w:val="en-GB"/>
        </w:rPr>
        <w:t xml:space="preserve">is expected to </w:t>
      </w:r>
      <w:r w:rsidR="00CF123A">
        <w:rPr>
          <w:rFonts w:cs="Times New Roman"/>
          <w:lang w:val="en-GB"/>
        </w:rPr>
        <w:t xml:space="preserve">continue to </w:t>
      </w:r>
      <w:r w:rsidR="007D532F" w:rsidRPr="002F3D81">
        <w:rPr>
          <w:rFonts w:cs="Times New Roman"/>
          <w:lang w:val="en-GB"/>
        </w:rPr>
        <w:t xml:space="preserve">rise. </w:t>
      </w:r>
      <w:r w:rsidR="00007345">
        <w:rPr>
          <w:rFonts w:cs="Times New Roman"/>
          <w:lang w:val="en-GB"/>
        </w:rPr>
        <w:t xml:space="preserve">In the future, existing and emerging megacities </w:t>
      </w:r>
      <w:r w:rsidR="00AC5E92">
        <w:rPr>
          <w:rFonts w:cs="Times New Roman"/>
          <w:lang w:val="en-GB"/>
        </w:rPr>
        <w:t xml:space="preserve">must </w:t>
      </w:r>
      <w:r w:rsidR="00007345">
        <w:rPr>
          <w:rFonts w:cs="Times New Roman"/>
          <w:lang w:val="en-GB"/>
        </w:rPr>
        <w:t xml:space="preserve">become </w:t>
      </w:r>
      <w:r w:rsidR="00AC5E92">
        <w:rPr>
          <w:rFonts w:cs="Times New Roman"/>
          <w:lang w:val="en-GB"/>
        </w:rPr>
        <w:t xml:space="preserve">increasingly </w:t>
      </w:r>
      <w:r w:rsidRPr="002F3D81">
        <w:rPr>
          <w:rFonts w:cs="Times New Roman"/>
          <w:lang w:val="en-GB"/>
        </w:rPr>
        <w:t>modern</w:t>
      </w:r>
      <w:r w:rsidR="00007345">
        <w:rPr>
          <w:rFonts w:cs="Times New Roman"/>
          <w:lang w:val="en-GB"/>
        </w:rPr>
        <w:t>,</w:t>
      </w:r>
      <w:r w:rsidRPr="002F3D81">
        <w:rPr>
          <w:rFonts w:cs="Times New Roman"/>
          <w:lang w:val="en-GB"/>
        </w:rPr>
        <w:t xml:space="preserve"> smart </w:t>
      </w:r>
      <w:r w:rsidR="00007345">
        <w:rPr>
          <w:rFonts w:cs="Times New Roman"/>
          <w:lang w:val="en-GB"/>
        </w:rPr>
        <w:t xml:space="preserve">and sustainable by </w:t>
      </w:r>
      <w:r w:rsidRPr="002F3D81">
        <w:rPr>
          <w:rFonts w:cs="Times New Roman"/>
          <w:lang w:val="en-GB"/>
        </w:rPr>
        <w:t>integrat</w:t>
      </w:r>
      <w:r w:rsidR="00007345">
        <w:rPr>
          <w:rFonts w:cs="Times New Roman"/>
          <w:lang w:val="en-GB"/>
        </w:rPr>
        <w:t>ing</w:t>
      </w:r>
      <w:r w:rsidRPr="002F3D81">
        <w:rPr>
          <w:rFonts w:cs="Times New Roman"/>
          <w:lang w:val="en-GB"/>
        </w:rPr>
        <w:t xml:space="preserve"> pathways for sustainable urban energy supply—combining clean energy generation and storage options—with pathways for demand-side efficiency and path</w:t>
      </w:r>
      <w:r w:rsidR="009D47E7">
        <w:rPr>
          <w:rFonts w:cs="Times New Roman"/>
          <w:lang w:val="en-GB"/>
        </w:rPr>
        <w:t>ways for sustainable mobility</w:t>
      </w:r>
      <w:r w:rsidR="00CF123A">
        <w:rPr>
          <w:rFonts w:cs="Times New Roman"/>
          <w:lang w:val="en-GB"/>
        </w:rPr>
        <w:t>.</w:t>
      </w:r>
      <w:r w:rsidR="009A3D7B">
        <w:rPr>
          <w:rFonts w:cs="Times New Roman"/>
          <w:lang w:val="en-GB"/>
        </w:rPr>
        <w:t xml:space="preserve"> </w:t>
      </w:r>
      <w:r w:rsidR="009A5DAD">
        <w:rPr>
          <w:rFonts w:ascii="Calibri" w:hAnsi="Calibri" w:cs="Calibri"/>
          <w:color w:val="000000"/>
        </w:rPr>
        <w:t xml:space="preserve">Given the </w:t>
      </w:r>
      <w:r w:rsidR="009A3D7B" w:rsidRPr="005C2810">
        <w:rPr>
          <w:rFonts w:ascii="Calibri" w:hAnsi="Calibri" w:cs="Calibri"/>
          <w:color w:val="000000"/>
        </w:rPr>
        <w:t xml:space="preserve">very different energy and environmental challenges </w:t>
      </w:r>
      <w:r w:rsidR="00AC5E92">
        <w:t>facing megacities across the world</w:t>
      </w:r>
      <w:r w:rsidR="009A5DAD">
        <w:t>, a range of solutions will be needed</w:t>
      </w:r>
      <w:r w:rsidR="00AC5E92">
        <w:t>.</w:t>
      </w:r>
      <w:r w:rsidR="009A3D7B" w:rsidRPr="005C2810">
        <w:rPr>
          <w:rFonts w:ascii="Calibri" w:hAnsi="Calibri" w:cs="Calibri"/>
          <w:color w:val="000000"/>
        </w:rPr>
        <w:t xml:space="preserve"> </w:t>
      </w:r>
    </w:p>
    <w:p w14:paraId="4DC07280" w14:textId="32B96E22" w:rsidR="00152920" w:rsidRPr="002F3D81" w:rsidRDefault="009D47E7" w:rsidP="009D47E7">
      <w:pPr>
        <w:ind w:firstLine="720"/>
        <w:rPr>
          <w:rFonts w:cs="Times New Roman"/>
          <w:bCs/>
        </w:rPr>
      </w:pPr>
      <w:r>
        <w:rPr>
          <w:rFonts w:cs="Times New Roman"/>
          <w:lang w:val="en-GB"/>
        </w:rPr>
        <w:t>T</w:t>
      </w:r>
      <w:r w:rsidR="00017984" w:rsidRPr="002F3D81">
        <w:rPr>
          <w:rFonts w:cs="Times New Roman"/>
          <w:lang w:val="en-GB"/>
        </w:rPr>
        <w:t xml:space="preserve">he </w:t>
      </w:r>
      <w:r>
        <w:rPr>
          <w:rFonts w:cs="Times New Roman"/>
          <w:lang w:val="en-GB"/>
        </w:rPr>
        <w:t>Side Event</w:t>
      </w:r>
      <w:r w:rsidR="00017984" w:rsidRPr="002F3D81">
        <w:rPr>
          <w:rFonts w:cs="Times New Roman"/>
          <w:lang w:val="en-GB"/>
        </w:rPr>
        <w:t xml:space="preserve"> will explore </w:t>
      </w:r>
      <w:r w:rsidR="00602AEB" w:rsidRPr="002F3D81">
        <w:rPr>
          <w:rFonts w:cs="Times New Roman"/>
          <w:lang w:val="en-GB"/>
        </w:rPr>
        <w:t xml:space="preserve">the transitions needed to provide reliable access to </w:t>
      </w:r>
      <w:r w:rsidR="00B2758B">
        <w:rPr>
          <w:rFonts w:cs="Times New Roman"/>
          <w:lang w:val="en-GB"/>
        </w:rPr>
        <w:t xml:space="preserve">clean </w:t>
      </w:r>
      <w:r w:rsidR="00602AEB" w:rsidRPr="002F3D81">
        <w:rPr>
          <w:rFonts w:cs="Times New Roman"/>
          <w:lang w:val="en-GB"/>
        </w:rPr>
        <w:t>en</w:t>
      </w:r>
      <w:r w:rsidR="007D532F" w:rsidRPr="002F3D81">
        <w:rPr>
          <w:rFonts w:cs="Times New Roman"/>
          <w:lang w:val="en-GB"/>
        </w:rPr>
        <w:t xml:space="preserve">ergy in </w:t>
      </w:r>
      <w:r w:rsidR="00255972">
        <w:rPr>
          <w:rFonts w:cs="Times New Roman"/>
          <w:lang w:val="en-GB"/>
        </w:rPr>
        <w:t xml:space="preserve">rapidly developing urban centers and </w:t>
      </w:r>
      <w:r w:rsidR="007D532F" w:rsidRPr="002F3D81">
        <w:rPr>
          <w:rFonts w:cs="Times New Roman"/>
          <w:lang w:val="en-GB"/>
        </w:rPr>
        <w:t>smart</w:t>
      </w:r>
      <w:r w:rsidR="00AC5E92">
        <w:rPr>
          <w:rFonts w:cs="Times New Roman"/>
          <w:lang w:val="en-GB"/>
        </w:rPr>
        <w:t xml:space="preserve">, </w:t>
      </w:r>
      <w:r w:rsidR="00462A15">
        <w:rPr>
          <w:rFonts w:cs="Times New Roman"/>
          <w:lang w:val="en-GB"/>
        </w:rPr>
        <w:t>green</w:t>
      </w:r>
      <w:r w:rsidR="007D532F" w:rsidRPr="002F3D81">
        <w:rPr>
          <w:rFonts w:cs="Times New Roman"/>
          <w:lang w:val="en-GB"/>
        </w:rPr>
        <w:t xml:space="preserve"> mega</w:t>
      </w:r>
      <w:r w:rsidR="00602AEB" w:rsidRPr="002F3D81">
        <w:rPr>
          <w:rFonts w:cs="Times New Roman"/>
          <w:lang w:val="en-GB"/>
        </w:rPr>
        <w:t>cities.</w:t>
      </w:r>
      <w:r w:rsidR="00152920" w:rsidRPr="002F3D81">
        <w:rPr>
          <w:rFonts w:cs="Times New Roman"/>
          <w:bCs/>
        </w:rPr>
        <w:t xml:space="preserve"> </w:t>
      </w:r>
      <w:r w:rsidR="007D532F" w:rsidRPr="002F3D81">
        <w:rPr>
          <w:rFonts w:cs="Times New Roman"/>
          <w:bCs/>
        </w:rPr>
        <w:t>E</w:t>
      </w:r>
      <w:r w:rsidR="00152920" w:rsidRPr="002F3D81">
        <w:rPr>
          <w:rFonts w:cs="Times New Roman"/>
          <w:bCs/>
        </w:rPr>
        <w:t xml:space="preserve">nergy solutions </w:t>
      </w:r>
      <w:r w:rsidR="007D532F" w:rsidRPr="002F3D81">
        <w:rPr>
          <w:rFonts w:cs="Times New Roman"/>
          <w:bCs/>
        </w:rPr>
        <w:t xml:space="preserve">will be explored </w:t>
      </w:r>
      <w:r w:rsidR="00152920" w:rsidRPr="002F3D81">
        <w:rPr>
          <w:rFonts w:cs="Times New Roman"/>
          <w:bCs/>
        </w:rPr>
        <w:t xml:space="preserve">including energy efficiency improvements, </w:t>
      </w:r>
      <w:r w:rsidR="00C32556">
        <w:rPr>
          <w:rFonts w:cs="Times New Roman"/>
          <w:bCs/>
        </w:rPr>
        <w:t xml:space="preserve">integration of </w:t>
      </w:r>
      <w:r w:rsidR="00B2758B">
        <w:rPr>
          <w:rFonts w:cs="Times New Roman"/>
          <w:bCs/>
        </w:rPr>
        <w:t>renewable energy sources</w:t>
      </w:r>
      <w:r w:rsidR="00152920" w:rsidRPr="002F3D81">
        <w:rPr>
          <w:rFonts w:cs="Times New Roman"/>
          <w:bCs/>
        </w:rPr>
        <w:t xml:space="preserve">, and modernization </w:t>
      </w:r>
      <w:r w:rsidR="00295CB7">
        <w:rPr>
          <w:rFonts w:cs="Times New Roman"/>
          <w:bCs/>
        </w:rPr>
        <w:t xml:space="preserve">and transformation </w:t>
      </w:r>
      <w:r w:rsidR="00152920" w:rsidRPr="002F3D81">
        <w:rPr>
          <w:rFonts w:cs="Times New Roman"/>
          <w:bCs/>
        </w:rPr>
        <w:t>of industrial zones</w:t>
      </w:r>
      <w:r w:rsidR="00295CB7">
        <w:rPr>
          <w:rFonts w:cs="Times New Roman"/>
          <w:bCs/>
        </w:rPr>
        <w:t xml:space="preserve"> into repurposed business incubators and re-training centers for emerging circular economies</w:t>
      </w:r>
      <w:r w:rsidR="00152920" w:rsidRPr="002F3D81">
        <w:rPr>
          <w:rFonts w:cs="Times New Roman"/>
          <w:bCs/>
        </w:rPr>
        <w:t xml:space="preserve">. </w:t>
      </w:r>
      <w:r w:rsidR="007D532F" w:rsidRPr="002F3D81">
        <w:rPr>
          <w:rFonts w:cs="Times New Roman"/>
          <w:bCs/>
        </w:rPr>
        <w:t xml:space="preserve">This event will seek to </w:t>
      </w:r>
      <w:r w:rsidR="00152920" w:rsidRPr="002F3D81">
        <w:rPr>
          <w:rFonts w:cs="Times New Roman"/>
          <w:bCs/>
        </w:rPr>
        <w:t xml:space="preserve">bridge </w:t>
      </w:r>
      <w:r w:rsidR="007D532F" w:rsidRPr="002F3D81">
        <w:rPr>
          <w:rFonts w:cs="Times New Roman"/>
          <w:bCs/>
        </w:rPr>
        <w:t xml:space="preserve">between </w:t>
      </w:r>
      <w:r w:rsidR="00152920" w:rsidRPr="002F3D81">
        <w:rPr>
          <w:rFonts w:cs="Times New Roman"/>
          <w:bCs/>
        </w:rPr>
        <w:t>SDG 7</w:t>
      </w:r>
      <w:r w:rsidR="007D532F" w:rsidRPr="002F3D81">
        <w:rPr>
          <w:rFonts w:cs="Times New Roman"/>
          <w:bCs/>
        </w:rPr>
        <w:t xml:space="preserve"> </w:t>
      </w:r>
      <w:r w:rsidR="00152920" w:rsidRPr="002F3D81">
        <w:rPr>
          <w:rFonts w:cs="Times New Roman"/>
          <w:bCs/>
        </w:rPr>
        <w:t xml:space="preserve">and </w:t>
      </w:r>
      <w:r w:rsidR="007D532F" w:rsidRPr="002F3D81">
        <w:rPr>
          <w:rFonts w:cs="Times New Roman"/>
          <w:bCs/>
        </w:rPr>
        <w:t>SDG 11</w:t>
      </w:r>
      <w:r w:rsidR="00152920" w:rsidRPr="002F3D81">
        <w:rPr>
          <w:rFonts w:cs="Times New Roman"/>
          <w:bCs/>
        </w:rPr>
        <w:t xml:space="preserve"> and </w:t>
      </w:r>
      <w:r w:rsidR="00DE3D4B">
        <w:rPr>
          <w:rFonts w:cs="Times New Roman"/>
          <w:bCs/>
        </w:rPr>
        <w:t>synthesize</w:t>
      </w:r>
      <w:r w:rsidR="00255972">
        <w:rPr>
          <w:rFonts w:cs="Times New Roman"/>
          <w:bCs/>
        </w:rPr>
        <w:t xml:space="preserve"> </w:t>
      </w:r>
      <w:r w:rsidR="007D532F" w:rsidRPr="002F3D81">
        <w:rPr>
          <w:rFonts w:cs="Times New Roman"/>
          <w:bCs/>
        </w:rPr>
        <w:t>lessons-</w:t>
      </w:r>
      <w:r w:rsidR="00152920" w:rsidRPr="002F3D81">
        <w:rPr>
          <w:rFonts w:cs="Times New Roman"/>
          <w:bCs/>
        </w:rPr>
        <w:t>learnt</w:t>
      </w:r>
      <w:r w:rsidR="00255972">
        <w:rPr>
          <w:rFonts w:cs="Times New Roman"/>
          <w:bCs/>
        </w:rPr>
        <w:t xml:space="preserve"> </w:t>
      </w:r>
      <w:r w:rsidR="00DE3D4B">
        <w:rPr>
          <w:rFonts w:cs="Times New Roman"/>
          <w:bCs/>
        </w:rPr>
        <w:t xml:space="preserve">among </w:t>
      </w:r>
      <w:r w:rsidR="00255972">
        <w:rPr>
          <w:rFonts w:cs="Times New Roman"/>
          <w:bCs/>
        </w:rPr>
        <w:t>stakeholders responding to urban energy challenges</w:t>
      </w:r>
      <w:r w:rsidR="00152920" w:rsidRPr="002F3D81">
        <w:rPr>
          <w:rFonts w:cs="Times New Roman"/>
          <w:bCs/>
        </w:rPr>
        <w:t>.</w:t>
      </w:r>
    </w:p>
    <w:p w14:paraId="75C0E351" w14:textId="77777777" w:rsidR="0070041D" w:rsidRPr="002F3D81" w:rsidRDefault="00025BA9" w:rsidP="00025BA9">
      <w:pPr>
        <w:spacing w:after="0" w:line="240" w:lineRule="auto"/>
        <w:jc w:val="both"/>
        <w:rPr>
          <w:rFonts w:cs="Times New Roman"/>
          <w:b/>
        </w:rPr>
      </w:pPr>
      <w:r w:rsidRPr="002F3D81">
        <w:rPr>
          <w:rFonts w:cs="Times New Roman"/>
          <w:b/>
        </w:rPr>
        <w:t xml:space="preserve">OBJECTIVE </w:t>
      </w:r>
    </w:p>
    <w:p w14:paraId="0181C3CB" w14:textId="77777777" w:rsidR="00A86504" w:rsidRPr="002F3D81" w:rsidRDefault="00A86504" w:rsidP="001A2092">
      <w:pPr>
        <w:spacing w:after="0" w:line="240" w:lineRule="auto"/>
        <w:ind w:firstLine="720"/>
        <w:jc w:val="both"/>
        <w:rPr>
          <w:rFonts w:cs="Times New Roman"/>
          <w:bCs/>
        </w:rPr>
      </w:pPr>
    </w:p>
    <w:p w14:paraId="7B8B6C12" w14:textId="211CBB2F" w:rsidR="00025BA9" w:rsidRDefault="001A2092" w:rsidP="009900F6">
      <w:pPr>
        <w:spacing w:after="0" w:line="240" w:lineRule="auto"/>
        <w:ind w:firstLine="360"/>
        <w:jc w:val="both"/>
        <w:rPr>
          <w:rFonts w:cs="Times New Roman"/>
          <w:bCs/>
        </w:rPr>
      </w:pPr>
      <w:r w:rsidRPr="002F3D81">
        <w:rPr>
          <w:rFonts w:cs="Times New Roman"/>
          <w:bCs/>
        </w:rPr>
        <w:t xml:space="preserve">The event will offer a </w:t>
      </w:r>
      <w:r w:rsidR="00C32556">
        <w:rPr>
          <w:rFonts w:cs="Times New Roman"/>
          <w:bCs/>
        </w:rPr>
        <w:t>forum</w:t>
      </w:r>
      <w:r w:rsidR="00C32556" w:rsidRPr="002F3D81">
        <w:rPr>
          <w:rFonts w:cs="Times New Roman"/>
          <w:bCs/>
        </w:rPr>
        <w:t xml:space="preserve"> </w:t>
      </w:r>
      <w:r w:rsidRPr="002F3D81">
        <w:rPr>
          <w:rFonts w:cs="Times New Roman"/>
          <w:bCs/>
        </w:rPr>
        <w:t xml:space="preserve">for </w:t>
      </w:r>
      <w:r w:rsidR="00602AEB" w:rsidRPr="002F3D81">
        <w:rPr>
          <w:rFonts w:cs="Times New Roman"/>
          <w:bCs/>
        </w:rPr>
        <w:t xml:space="preserve">UN country </w:t>
      </w:r>
      <w:r w:rsidRPr="002F3D81">
        <w:rPr>
          <w:rFonts w:cs="Times New Roman"/>
          <w:bCs/>
        </w:rPr>
        <w:t xml:space="preserve">partners </w:t>
      </w:r>
      <w:r w:rsidR="00602AEB" w:rsidRPr="002F3D81">
        <w:rPr>
          <w:rFonts w:cs="Times New Roman"/>
          <w:bCs/>
        </w:rPr>
        <w:t>and representative</w:t>
      </w:r>
      <w:r w:rsidR="001716D8" w:rsidRPr="002F3D81">
        <w:rPr>
          <w:rFonts w:cs="Times New Roman"/>
          <w:bCs/>
        </w:rPr>
        <w:t>s</w:t>
      </w:r>
      <w:r w:rsidR="00602AEB" w:rsidRPr="002F3D81">
        <w:rPr>
          <w:rFonts w:cs="Times New Roman"/>
          <w:bCs/>
        </w:rPr>
        <w:t xml:space="preserve"> from cities to descr</w:t>
      </w:r>
      <w:r w:rsidR="009900F6">
        <w:rPr>
          <w:rFonts w:cs="Times New Roman"/>
          <w:bCs/>
        </w:rPr>
        <w:t>i</w:t>
      </w:r>
      <w:r w:rsidR="00602AEB" w:rsidRPr="002F3D81">
        <w:rPr>
          <w:rFonts w:cs="Times New Roman"/>
          <w:bCs/>
        </w:rPr>
        <w:t xml:space="preserve">be challenges posed by rapid </w:t>
      </w:r>
      <w:r w:rsidR="007D532F" w:rsidRPr="002F3D81">
        <w:rPr>
          <w:rFonts w:cs="Times New Roman"/>
          <w:bCs/>
        </w:rPr>
        <w:t xml:space="preserve">urbanization, </w:t>
      </w:r>
      <w:r w:rsidR="00602AEB" w:rsidRPr="002F3D81">
        <w:rPr>
          <w:rFonts w:cs="Times New Roman"/>
          <w:bCs/>
        </w:rPr>
        <w:t>the resulting growth in energy demands</w:t>
      </w:r>
      <w:r w:rsidR="007D532F" w:rsidRPr="002F3D81">
        <w:rPr>
          <w:rFonts w:cs="Times New Roman"/>
          <w:bCs/>
        </w:rPr>
        <w:t xml:space="preserve">, </w:t>
      </w:r>
      <w:r w:rsidR="009A3D7B">
        <w:rPr>
          <w:rFonts w:cs="Times New Roman"/>
          <w:bCs/>
        </w:rPr>
        <w:t xml:space="preserve">and inadequate energy infrastructure, </w:t>
      </w:r>
      <w:r w:rsidR="007D532F" w:rsidRPr="002F3D81">
        <w:rPr>
          <w:rFonts w:cs="Times New Roman"/>
          <w:bCs/>
        </w:rPr>
        <w:t xml:space="preserve">and </w:t>
      </w:r>
      <w:r w:rsidR="009A3D7B">
        <w:rPr>
          <w:rFonts w:cs="Times New Roman"/>
          <w:bCs/>
        </w:rPr>
        <w:t xml:space="preserve">provide </w:t>
      </w:r>
      <w:r w:rsidR="00C32556">
        <w:rPr>
          <w:rFonts w:cs="Times New Roman"/>
          <w:bCs/>
        </w:rPr>
        <w:t xml:space="preserve">the </w:t>
      </w:r>
      <w:r w:rsidR="009A3D7B">
        <w:rPr>
          <w:rFonts w:cs="Times New Roman"/>
          <w:bCs/>
        </w:rPr>
        <w:t xml:space="preserve">opportunity to discuss </w:t>
      </w:r>
      <w:r w:rsidR="007D532F" w:rsidRPr="002F3D81">
        <w:rPr>
          <w:rFonts w:cs="Times New Roman"/>
          <w:bCs/>
        </w:rPr>
        <w:t>ways to address these challenges</w:t>
      </w:r>
      <w:r w:rsidRPr="002F3D81">
        <w:rPr>
          <w:rFonts w:cs="Times New Roman"/>
          <w:lang w:val="en-GB"/>
        </w:rPr>
        <w:t xml:space="preserve">.  </w:t>
      </w:r>
      <w:r w:rsidR="00025BA9" w:rsidRPr="002F3D81">
        <w:rPr>
          <w:rFonts w:cs="Times New Roman"/>
          <w:bCs/>
        </w:rPr>
        <w:t>The main objective</w:t>
      </w:r>
      <w:r w:rsidRPr="002F3D81">
        <w:rPr>
          <w:rFonts w:cs="Times New Roman"/>
          <w:bCs/>
        </w:rPr>
        <w:t>s</w:t>
      </w:r>
      <w:r w:rsidR="00025BA9" w:rsidRPr="002F3D81">
        <w:rPr>
          <w:rFonts w:cs="Times New Roman"/>
          <w:bCs/>
        </w:rPr>
        <w:t xml:space="preserve"> of t</w:t>
      </w:r>
      <w:r w:rsidR="00025BA9" w:rsidRPr="00EA617E">
        <w:rPr>
          <w:rFonts w:cs="Times New Roman"/>
          <w:bCs/>
        </w:rPr>
        <w:t xml:space="preserve">he </w:t>
      </w:r>
      <w:r w:rsidR="008A2A09">
        <w:rPr>
          <w:rFonts w:cs="Times New Roman"/>
          <w:bCs/>
        </w:rPr>
        <w:t>side event</w:t>
      </w:r>
      <w:r w:rsidRPr="00EA617E">
        <w:rPr>
          <w:rFonts w:cs="Times New Roman"/>
          <w:bCs/>
        </w:rPr>
        <w:t xml:space="preserve"> are</w:t>
      </w:r>
      <w:r w:rsidR="00666494">
        <w:rPr>
          <w:rFonts w:cs="Times New Roman"/>
          <w:bCs/>
        </w:rPr>
        <w:t xml:space="preserve"> to</w:t>
      </w:r>
      <w:r w:rsidR="007D532F">
        <w:rPr>
          <w:rFonts w:cs="Times New Roman"/>
          <w:bCs/>
        </w:rPr>
        <w:t xml:space="preserve"> describe:</w:t>
      </w:r>
    </w:p>
    <w:p w14:paraId="7E827811" w14:textId="77777777" w:rsidR="009900F6" w:rsidRDefault="009900F6" w:rsidP="009900F6">
      <w:pPr>
        <w:spacing w:after="0" w:line="240" w:lineRule="auto"/>
        <w:ind w:firstLine="360"/>
        <w:jc w:val="both"/>
        <w:rPr>
          <w:rFonts w:cs="Times New Roman"/>
          <w:bCs/>
        </w:rPr>
      </w:pPr>
    </w:p>
    <w:p w14:paraId="47F1A584" w14:textId="48C3108D" w:rsidR="00152920" w:rsidRPr="00A5479E" w:rsidRDefault="007D532F" w:rsidP="00A547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</w:rPr>
      </w:pPr>
      <w:r w:rsidRPr="00A5479E">
        <w:rPr>
          <w:rFonts w:cs="Times New Roman"/>
          <w:bCs/>
        </w:rPr>
        <w:t>U</w:t>
      </w:r>
      <w:r w:rsidR="00666494" w:rsidRPr="00A5479E">
        <w:rPr>
          <w:rFonts w:cs="Times New Roman"/>
          <w:bCs/>
        </w:rPr>
        <w:t>pgrade</w:t>
      </w:r>
      <w:r w:rsidRPr="00A5479E">
        <w:rPr>
          <w:rFonts w:cs="Times New Roman"/>
          <w:bCs/>
        </w:rPr>
        <w:t xml:space="preserve"> </w:t>
      </w:r>
      <w:r w:rsidR="00B2758B">
        <w:rPr>
          <w:rFonts w:cs="Times New Roman"/>
          <w:bCs/>
        </w:rPr>
        <w:t>of</w:t>
      </w:r>
      <w:r w:rsidR="00B2758B" w:rsidRPr="00A5479E">
        <w:rPr>
          <w:rFonts w:cs="Times New Roman"/>
          <w:bCs/>
        </w:rPr>
        <w:t xml:space="preserve"> </w:t>
      </w:r>
      <w:r w:rsidR="00666494" w:rsidRPr="00A5479E">
        <w:rPr>
          <w:rFonts w:cs="Times New Roman"/>
          <w:bCs/>
          <w:u w:val="single"/>
        </w:rPr>
        <w:t xml:space="preserve">infrastructures </w:t>
      </w:r>
      <w:r w:rsidR="00666494" w:rsidRPr="00A5479E">
        <w:rPr>
          <w:rFonts w:cs="Times New Roman"/>
          <w:bCs/>
        </w:rPr>
        <w:t xml:space="preserve">to ensure </w:t>
      </w:r>
      <w:r w:rsidR="00AC5E92">
        <w:rPr>
          <w:rFonts w:cs="Times New Roman"/>
          <w:bCs/>
        </w:rPr>
        <w:t xml:space="preserve">an adequate and secure </w:t>
      </w:r>
      <w:r w:rsidR="00666494" w:rsidRPr="00A5479E">
        <w:rPr>
          <w:rFonts w:cs="Times New Roman"/>
          <w:bCs/>
        </w:rPr>
        <w:t xml:space="preserve">energy </w:t>
      </w:r>
      <w:r w:rsidR="00AC5E92">
        <w:rPr>
          <w:rFonts w:cs="Times New Roman"/>
          <w:bCs/>
        </w:rPr>
        <w:t>supply</w:t>
      </w:r>
      <w:r w:rsidR="00067233" w:rsidRPr="00A5479E">
        <w:rPr>
          <w:rFonts w:cs="Times New Roman"/>
          <w:bCs/>
        </w:rPr>
        <w:t xml:space="preserve">, reduce </w:t>
      </w:r>
      <w:r w:rsidR="00C32556">
        <w:rPr>
          <w:rFonts w:cs="Times New Roman"/>
          <w:bCs/>
        </w:rPr>
        <w:t xml:space="preserve">energy </w:t>
      </w:r>
      <w:r w:rsidR="00B2758B">
        <w:rPr>
          <w:rFonts w:cs="Times New Roman"/>
          <w:bCs/>
        </w:rPr>
        <w:t>consumption</w:t>
      </w:r>
      <w:r w:rsidR="00B2758B" w:rsidRPr="00A5479E">
        <w:rPr>
          <w:rFonts w:cs="Times New Roman"/>
          <w:bCs/>
        </w:rPr>
        <w:t xml:space="preserve"> </w:t>
      </w:r>
      <w:r w:rsidR="00067233" w:rsidRPr="00A5479E">
        <w:rPr>
          <w:rFonts w:cs="Times New Roman"/>
          <w:bCs/>
        </w:rPr>
        <w:t>(energy efficiency),</w:t>
      </w:r>
      <w:r w:rsidR="00666494" w:rsidRPr="00A5479E">
        <w:rPr>
          <w:rFonts w:cs="Times New Roman"/>
          <w:bCs/>
        </w:rPr>
        <w:t xml:space="preserve"> and </w:t>
      </w:r>
      <w:r w:rsidR="00067233" w:rsidRPr="00A5479E">
        <w:rPr>
          <w:rFonts w:cs="Times New Roman"/>
          <w:bCs/>
        </w:rPr>
        <w:t xml:space="preserve">increase </w:t>
      </w:r>
      <w:r w:rsidR="00C32556">
        <w:rPr>
          <w:rFonts w:cs="Times New Roman"/>
          <w:bCs/>
        </w:rPr>
        <w:t xml:space="preserve">energy </w:t>
      </w:r>
      <w:r w:rsidR="00666494" w:rsidRPr="00A5479E">
        <w:rPr>
          <w:rFonts w:cs="Times New Roman"/>
          <w:bCs/>
        </w:rPr>
        <w:t>access in major cities.</w:t>
      </w:r>
      <w:r w:rsidR="0083490F">
        <w:rPr>
          <w:rFonts w:cs="Times New Roman"/>
          <w:bCs/>
        </w:rPr>
        <w:t xml:space="preserve"> </w:t>
      </w:r>
    </w:p>
    <w:p w14:paraId="712D066A" w14:textId="1FC38352" w:rsidR="00666494" w:rsidRPr="00A5479E" w:rsidRDefault="007D532F" w:rsidP="00A547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</w:rPr>
      </w:pPr>
      <w:r w:rsidRPr="00A5479E">
        <w:rPr>
          <w:rFonts w:cs="Times New Roman"/>
          <w:bCs/>
        </w:rPr>
        <w:t>The</w:t>
      </w:r>
      <w:r w:rsidR="00666494" w:rsidRPr="00A5479E">
        <w:rPr>
          <w:rFonts w:cs="Times New Roman"/>
          <w:bCs/>
        </w:rPr>
        <w:t xml:space="preserve"> role of </w:t>
      </w:r>
      <w:r w:rsidR="00666494" w:rsidRPr="00A5479E">
        <w:rPr>
          <w:rFonts w:cs="Times New Roman"/>
          <w:bCs/>
          <w:u w:val="single"/>
        </w:rPr>
        <w:t>integrated energy solutions</w:t>
      </w:r>
      <w:r w:rsidR="00666494" w:rsidRPr="00A5479E">
        <w:rPr>
          <w:rFonts w:cs="Times New Roman"/>
          <w:bCs/>
        </w:rPr>
        <w:t xml:space="preserve"> to </w:t>
      </w:r>
      <w:r w:rsidR="00AD5499" w:rsidRPr="00A5479E">
        <w:rPr>
          <w:rFonts w:cs="Times New Roman"/>
          <w:bCs/>
        </w:rPr>
        <w:t xml:space="preserve">create synergies in the </w:t>
      </w:r>
      <w:r w:rsidR="00666494" w:rsidRPr="00A5479E">
        <w:rPr>
          <w:rFonts w:cs="Times New Roman"/>
          <w:bCs/>
        </w:rPr>
        <w:t xml:space="preserve">supply </w:t>
      </w:r>
      <w:r w:rsidR="00AD5499" w:rsidRPr="00A5479E">
        <w:rPr>
          <w:rFonts w:cs="Times New Roman"/>
          <w:bCs/>
        </w:rPr>
        <w:t xml:space="preserve">of </w:t>
      </w:r>
      <w:r w:rsidR="00666494" w:rsidRPr="00A5479E">
        <w:rPr>
          <w:rFonts w:cs="Times New Roman"/>
          <w:bCs/>
        </w:rPr>
        <w:t xml:space="preserve">electricity and </w:t>
      </w:r>
      <w:r w:rsidR="00C444D3">
        <w:rPr>
          <w:rFonts w:cs="Times New Roman"/>
          <w:bCs/>
        </w:rPr>
        <w:t xml:space="preserve">other energy carriers </w:t>
      </w:r>
      <w:r w:rsidR="00666494" w:rsidRPr="00A5479E">
        <w:rPr>
          <w:rFonts w:cs="Times New Roman"/>
          <w:bCs/>
        </w:rPr>
        <w:t>in megacities.</w:t>
      </w:r>
    </w:p>
    <w:p w14:paraId="145D907E" w14:textId="0FFF0592" w:rsidR="009D47E7" w:rsidRPr="00A5479E" w:rsidRDefault="007D532F" w:rsidP="00A547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</w:rPr>
      </w:pPr>
      <w:r w:rsidRPr="00A5479E">
        <w:rPr>
          <w:rFonts w:cs="Times New Roman"/>
          <w:bCs/>
        </w:rPr>
        <w:t>H</w:t>
      </w:r>
      <w:r w:rsidR="00C33B15" w:rsidRPr="00A5479E">
        <w:rPr>
          <w:rFonts w:cs="Times New Roman"/>
          <w:bCs/>
        </w:rPr>
        <w:t>ow</w:t>
      </w:r>
      <w:r w:rsidR="00666494" w:rsidRPr="00A5479E">
        <w:rPr>
          <w:rFonts w:cs="Times New Roman"/>
          <w:bCs/>
        </w:rPr>
        <w:t xml:space="preserve"> </w:t>
      </w:r>
      <w:r w:rsidR="00B2758B">
        <w:rPr>
          <w:rFonts w:cs="Times New Roman"/>
          <w:bCs/>
          <w:u w:val="single"/>
        </w:rPr>
        <w:t>optimal</w:t>
      </w:r>
      <w:r w:rsidR="00B2758B" w:rsidRPr="00A5479E">
        <w:rPr>
          <w:rFonts w:cs="Times New Roman"/>
          <w:bCs/>
          <w:u w:val="single"/>
        </w:rPr>
        <w:t xml:space="preserve"> </w:t>
      </w:r>
      <w:r w:rsidR="00666494" w:rsidRPr="00A5479E">
        <w:rPr>
          <w:rFonts w:cs="Times New Roman"/>
          <w:bCs/>
          <w:u w:val="single"/>
        </w:rPr>
        <w:t>energy planning</w:t>
      </w:r>
      <w:r w:rsidR="00A45D03" w:rsidRPr="00A5479E">
        <w:rPr>
          <w:rFonts w:cs="Times New Roman"/>
          <w:bCs/>
          <w:u w:val="single"/>
        </w:rPr>
        <w:t xml:space="preserve">, </w:t>
      </w:r>
      <w:r w:rsidR="00666494" w:rsidRPr="00A5479E">
        <w:rPr>
          <w:rFonts w:cs="Times New Roman"/>
          <w:bCs/>
          <w:u w:val="single"/>
        </w:rPr>
        <w:t>policies</w:t>
      </w:r>
      <w:r w:rsidR="00A45D03" w:rsidRPr="00A5479E">
        <w:rPr>
          <w:rFonts w:cs="Times New Roman"/>
          <w:bCs/>
          <w:u w:val="single"/>
        </w:rPr>
        <w:t>, and data analysis</w:t>
      </w:r>
      <w:r w:rsidR="00666494" w:rsidRPr="00A5479E">
        <w:rPr>
          <w:rFonts w:cs="Times New Roman"/>
          <w:bCs/>
        </w:rPr>
        <w:t xml:space="preserve"> </w:t>
      </w:r>
      <w:r w:rsidR="00C33B15" w:rsidRPr="00A5479E">
        <w:rPr>
          <w:rFonts w:cs="Times New Roman"/>
          <w:bCs/>
        </w:rPr>
        <w:t xml:space="preserve">can help </w:t>
      </w:r>
      <w:r w:rsidR="00A45D03" w:rsidRPr="00A5479E">
        <w:rPr>
          <w:rFonts w:cs="Times New Roman"/>
          <w:bCs/>
        </w:rPr>
        <w:t xml:space="preserve">countries </w:t>
      </w:r>
      <w:r w:rsidR="00B2758B">
        <w:rPr>
          <w:rFonts w:cs="Times New Roman"/>
          <w:bCs/>
        </w:rPr>
        <w:t xml:space="preserve">to </w:t>
      </w:r>
      <w:r w:rsidR="005C2E08" w:rsidRPr="00A5479E">
        <w:rPr>
          <w:rFonts w:cs="Times New Roman"/>
          <w:bCs/>
        </w:rPr>
        <w:t xml:space="preserve">overcome barriers and </w:t>
      </w:r>
      <w:r w:rsidR="00666494" w:rsidRPr="00A5479E">
        <w:rPr>
          <w:rFonts w:cs="Times New Roman"/>
          <w:bCs/>
        </w:rPr>
        <w:t xml:space="preserve">facilitate development of </w:t>
      </w:r>
      <w:r w:rsidR="00A45D03" w:rsidRPr="00A5479E">
        <w:rPr>
          <w:rFonts w:cs="Times New Roman"/>
          <w:bCs/>
        </w:rPr>
        <w:t>climate-smart solutions for</w:t>
      </w:r>
      <w:r w:rsidR="0083490F">
        <w:rPr>
          <w:rFonts w:cs="Times New Roman"/>
          <w:bCs/>
        </w:rPr>
        <w:t xml:space="preserve"> urban centers.</w:t>
      </w:r>
      <w:r w:rsidR="00067233" w:rsidRPr="00A5479E">
        <w:rPr>
          <w:rFonts w:cs="Times New Roman"/>
          <w:bCs/>
        </w:rPr>
        <w:t xml:space="preserve"> </w:t>
      </w:r>
    </w:p>
    <w:p w14:paraId="280EA76E" w14:textId="77777777" w:rsidR="009D47E7" w:rsidRDefault="009D47E7" w:rsidP="00BE32B5">
      <w:pPr>
        <w:spacing w:after="0" w:line="240" w:lineRule="auto"/>
        <w:jc w:val="both"/>
        <w:rPr>
          <w:rFonts w:cs="Times New Roman"/>
          <w:b/>
        </w:rPr>
      </w:pPr>
    </w:p>
    <w:p w14:paraId="6531B400" w14:textId="77777777" w:rsidR="002020CB" w:rsidRDefault="002020CB" w:rsidP="00BE32B5">
      <w:pPr>
        <w:spacing w:after="0" w:line="240" w:lineRule="auto"/>
        <w:jc w:val="both"/>
        <w:rPr>
          <w:rFonts w:cs="Times New Roman"/>
          <w:b/>
        </w:rPr>
      </w:pPr>
    </w:p>
    <w:p w14:paraId="4C5C4BB8" w14:textId="77777777" w:rsidR="002020CB" w:rsidRDefault="002020CB" w:rsidP="00BE32B5">
      <w:pPr>
        <w:spacing w:after="0" w:line="240" w:lineRule="auto"/>
        <w:jc w:val="both"/>
        <w:rPr>
          <w:rFonts w:cs="Times New Roman"/>
          <w:b/>
        </w:rPr>
      </w:pPr>
    </w:p>
    <w:p w14:paraId="08D9060A" w14:textId="77777777" w:rsidR="002020CB" w:rsidRDefault="002020CB" w:rsidP="00BE32B5">
      <w:pPr>
        <w:spacing w:after="0" w:line="240" w:lineRule="auto"/>
        <w:jc w:val="both"/>
        <w:rPr>
          <w:rFonts w:cs="Times New Roman"/>
          <w:b/>
        </w:rPr>
      </w:pPr>
    </w:p>
    <w:p w14:paraId="44A126F5" w14:textId="0BD1C0AB" w:rsidR="00BE32B5" w:rsidRPr="00EA617E" w:rsidRDefault="001A2092" w:rsidP="00BE32B5">
      <w:pPr>
        <w:spacing w:after="0" w:line="240" w:lineRule="auto"/>
        <w:jc w:val="both"/>
        <w:rPr>
          <w:rFonts w:cs="Times New Roman"/>
          <w:b/>
        </w:rPr>
      </w:pPr>
      <w:r w:rsidRPr="00EA617E">
        <w:rPr>
          <w:rFonts w:cs="Times New Roman"/>
          <w:b/>
        </w:rPr>
        <w:lastRenderedPageBreak/>
        <w:t>FORMAT</w:t>
      </w:r>
    </w:p>
    <w:p w14:paraId="75605DA4" w14:textId="77777777" w:rsidR="001A2092" w:rsidRPr="00EA617E" w:rsidRDefault="001A2092" w:rsidP="00E65C16">
      <w:pPr>
        <w:spacing w:after="0" w:line="240" w:lineRule="auto"/>
        <w:jc w:val="both"/>
        <w:rPr>
          <w:rFonts w:cs="Times New Roman"/>
        </w:rPr>
      </w:pPr>
    </w:p>
    <w:p w14:paraId="0CF55837" w14:textId="61ED7817" w:rsidR="00A812E3" w:rsidRDefault="00A812E3" w:rsidP="001A2092">
      <w:pPr>
        <w:spacing w:after="0" w:line="240" w:lineRule="auto"/>
        <w:ind w:firstLine="720"/>
        <w:jc w:val="both"/>
        <w:rPr>
          <w:rFonts w:cs="Times New Roman"/>
        </w:rPr>
      </w:pPr>
      <w:r w:rsidRPr="00EA617E">
        <w:rPr>
          <w:rFonts w:cs="Times New Roman"/>
        </w:rPr>
        <w:t xml:space="preserve">The session will </w:t>
      </w:r>
      <w:r w:rsidR="00A86504">
        <w:rPr>
          <w:rFonts w:cs="Times New Roman"/>
        </w:rPr>
        <w:t>host</w:t>
      </w:r>
      <w:r w:rsidR="001C7CBE" w:rsidRPr="00EA617E">
        <w:rPr>
          <w:rFonts w:cs="Times New Roman"/>
        </w:rPr>
        <w:t xml:space="preserve"> a</w:t>
      </w:r>
      <w:r w:rsidRPr="00EA617E">
        <w:rPr>
          <w:rFonts w:cs="Times New Roman"/>
        </w:rPr>
        <w:t xml:space="preserve"> panel discussion with</w:t>
      </w:r>
      <w:r w:rsidR="00F71C5A">
        <w:rPr>
          <w:rFonts w:cs="Times New Roman"/>
        </w:rPr>
        <w:t xml:space="preserve"> </w:t>
      </w:r>
      <w:r w:rsidR="001716D8">
        <w:rPr>
          <w:rFonts w:cs="Times New Roman"/>
        </w:rPr>
        <w:t xml:space="preserve">UN country </w:t>
      </w:r>
      <w:r w:rsidR="0010101A">
        <w:rPr>
          <w:rFonts w:cs="Times New Roman"/>
        </w:rPr>
        <w:t xml:space="preserve">and </w:t>
      </w:r>
      <w:r w:rsidR="00602AEB">
        <w:rPr>
          <w:rFonts w:cs="Times New Roman"/>
        </w:rPr>
        <w:t xml:space="preserve">industrial partners, </w:t>
      </w:r>
      <w:r w:rsidR="00E65C16">
        <w:rPr>
          <w:rFonts w:cs="Times New Roman"/>
        </w:rPr>
        <w:t>and others. Guiding</w:t>
      </w:r>
      <w:r w:rsidR="0010101A">
        <w:rPr>
          <w:rFonts w:cs="Times New Roman"/>
        </w:rPr>
        <w:t xml:space="preserve"> questions, </w:t>
      </w:r>
      <w:r w:rsidR="00E65C16">
        <w:rPr>
          <w:rFonts w:cs="Times New Roman"/>
        </w:rPr>
        <w:t>clean-energy pathways posters, and SLIDO</w:t>
      </w:r>
      <w:r w:rsidR="00AC5E92">
        <w:rPr>
          <w:rFonts w:cs="Times New Roman"/>
        </w:rPr>
        <w:t>/MENTI</w:t>
      </w:r>
      <w:r w:rsidR="00E65C16">
        <w:rPr>
          <w:rFonts w:cs="Times New Roman"/>
        </w:rPr>
        <w:t xml:space="preserve"> used </w:t>
      </w:r>
      <w:r w:rsidR="0010101A">
        <w:rPr>
          <w:rFonts w:cs="Times New Roman"/>
        </w:rPr>
        <w:t>to increase participant inter</w:t>
      </w:r>
      <w:r w:rsidR="00E65C16">
        <w:rPr>
          <w:rFonts w:cs="Times New Roman"/>
        </w:rPr>
        <w:t>actio</w:t>
      </w:r>
      <w:r w:rsidR="0010101A">
        <w:rPr>
          <w:rFonts w:cs="Times New Roman"/>
        </w:rPr>
        <w:t>n.</w:t>
      </w:r>
    </w:p>
    <w:p w14:paraId="301B06CB" w14:textId="77777777" w:rsidR="002020CB" w:rsidRDefault="002020CB" w:rsidP="00BE32B5">
      <w:pPr>
        <w:spacing w:after="0" w:line="240" w:lineRule="auto"/>
        <w:jc w:val="both"/>
        <w:rPr>
          <w:rFonts w:cs="Times New Roman"/>
          <w:b/>
        </w:rPr>
      </w:pPr>
    </w:p>
    <w:p w14:paraId="55DD3728" w14:textId="08C95DAA" w:rsidR="00EA617E" w:rsidRDefault="00A86504" w:rsidP="00BE32B5">
      <w:pPr>
        <w:spacing w:after="0" w:line="240" w:lineRule="auto"/>
        <w:jc w:val="both"/>
        <w:rPr>
          <w:rFonts w:cs="Times New Roman"/>
          <w:b/>
        </w:rPr>
      </w:pPr>
      <w:r w:rsidRPr="00A86504">
        <w:rPr>
          <w:rFonts w:cs="Times New Roman"/>
          <w:b/>
        </w:rPr>
        <w:t>PROGRAMME</w:t>
      </w:r>
    </w:p>
    <w:p w14:paraId="1BF49638" w14:textId="77777777" w:rsidR="00F71C5A" w:rsidRPr="00A86504" w:rsidRDefault="00F71C5A" w:rsidP="00BE32B5">
      <w:pPr>
        <w:spacing w:after="0" w:line="240" w:lineRule="auto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7728"/>
      </w:tblGrid>
      <w:tr w:rsidR="00EA617E" w:rsidRPr="00EA617E" w14:paraId="31798E9C" w14:textId="77777777" w:rsidTr="000316D5">
        <w:tc>
          <w:tcPr>
            <w:tcW w:w="1622" w:type="dxa"/>
          </w:tcPr>
          <w:p w14:paraId="02709252" w14:textId="77777777" w:rsidR="00EA617E" w:rsidRPr="00EA617E" w:rsidRDefault="00EA617E" w:rsidP="00BE32B5">
            <w:pPr>
              <w:jc w:val="both"/>
              <w:rPr>
                <w:rFonts w:cs="Times New Roman"/>
                <w:b/>
                <w:bCs/>
              </w:rPr>
            </w:pPr>
            <w:r w:rsidRPr="00EA617E">
              <w:rPr>
                <w:rFonts w:cs="Times New Roman"/>
                <w:b/>
                <w:bCs/>
              </w:rPr>
              <w:t>Time (min)</w:t>
            </w:r>
          </w:p>
        </w:tc>
        <w:tc>
          <w:tcPr>
            <w:tcW w:w="7728" w:type="dxa"/>
          </w:tcPr>
          <w:p w14:paraId="33AA02EC" w14:textId="5A4D31C9" w:rsidR="00EA617E" w:rsidRPr="00EA617E" w:rsidRDefault="00EA617E" w:rsidP="00DA4A60">
            <w:pPr>
              <w:jc w:val="center"/>
              <w:rPr>
                <w:rFonts w:cs="Times New Roman"/>
                <w:b/>
                <w:bCs/>
              </w:rPr>
            </w:pPr>
            <w:r w:rsidRPr="00EA617E">
              <w:rPr>
                <w:rFonts w:cs="Times New Roman"/>
                <w:b/>
                <w:bCs/>
              </w:rPr>
              <w:t>Description</w:t>
            </w:r>
          </w:p>
        </w:tc>
      </w:tr>
      <w:tr w:rsidR="000316D5" w:rsidRPr="00E630F1" w14:paraId="63D7BB35" w14:textId="77777777" w:rsidTr="000316D5">
        <w:tc>
          <w:tcPr>
            <w:tcW w:w="1622" w:type="dxa"/>
          </w:tcPr>
          <w:p w14:paraId="5C1677CF" w14:textId="77777777" w:rsidR="000316D5" w:rsidRDefault="000316D5" w:rsidP="000316D5">
            <w:pPr>
              <w:jc w:val="both"/>
              <w:rPr>
                <w:rFonts w:cs="Times New Roman"/>
                <w:bCs/>
              </w:rPr>
            </w:pPr>
          </w:p>
          <w:p w14:paraId="1F60CC78" w14:textId="713EB71A" w:rsidR="000316D5" w:rsidRPr="00EA617E" w:rsidRDefault="000316D5" w:rsidP="000316D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18:30</w:t>
            </w:r>
            <w:r w:rsidRPr="00EA617E">
              <w:rPr>
                <w:rFonts w:cs="Times New Roman"/>
                <w:bCs/>
              </w:rPr>
              <w:t xml:space="preserve"> – </w:t>
            </w:r>
            <w:r>
              <w:rPr>
                <w:rFonts w:cs="Times New Roman"/>
                <w:bCs/>
              </w:rPr>
              <w:t>18:50</w:t>
            </w:r>
          </w:p>
        </w:tc>
        <w:tc>
          <w:tcPr>
            <w:tcW w:w="7728" w:type="dxa"/>
          </w:tcPr>
          <w:p w14:paraId="420CC82A" w14:textId="77777777" w:rsidR="000316D5" w:rsidRPr="00F33DBE" w:rsidRDefault="000316D5" w:rsidP="000316D5">
            <w:pPr>
              <w:jc w:val="both"/>
              <w:rPr>
                <w:rFonts w:cs="Times New Roman"/>
                <w:b/>
                <w:bCs/>
              </w:rPr>
            </w:pPr>
          </w:p>
          <w:p w14:paraId="5F90CA3E" w14:textId="1021A764" w:rsidR="000316D5" w:rsidRPr="00F33DBE" w:rsidRDefault="000A667C" w:rsidP="000316D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Welcome and </w:t>
            </w:r>
            <w:r w:rsidR="000316D5" w:rsidRPr="00414017">
              <w:rPr>
                <w:rFonts w:cs="Times New Roman"/>
                <w:b/>
                <w:bCs/>
              </w:rPr>
              <w:t>Keynote:</w:t>
            </w:r>
            <w:bookmarkStart w:id="0" w:name="_Hlk531095422"/>
            <w:r w:rsidR="000316D5" w:rsidRPr="00F33DBE">
              <w:rPr>
                <w:rFonts w:cs="Times New Roman"/>
                <w:bCs/>
              </w:rPr>
              <w:t xml:space="preserve"> </w:t>
            </w:r>
            <w:r w:rsidR="002630C4">
              <w:rPr>
                <w:rFonts w:cs="Times New Roman"/>
                <w:bCs/>
              </w:rPr>
              <w:t xml:space="preserve">Mr. </w:t>
            </w:r>
            <w:bookmarkStart w:id="1" w:name="_GoBack"/>
            <w:bookmarkEnd w:id="1"/>
            <w:r w:rsidR="000316D5" w:rsidRPr="00F33DBE">
              <w:rPr>
                <w:rFonts w:cs="Times New Roman"/>
                <w:bCs/>
              </w:rPr>
              <w:t xml:space="preserve">Jean-Baptiste Burtscher, </w:t>
            </w:r>
            <w:proofErr w:type="spellStart"/>
            <w:r w:rsidR="000316D5" w:rsidRPr="00F33DBE">
              <w:rPr>
                <w:rFonts w:cs="Times New Roman"/>
                <w:bCs/>
              </w:rPr>
              <w:t>Valeo</w:t>
            </w:r>
            <w:bookmarkEnd w:id="0"/>
            <w:proofErr w:type="spellEnd"/>
          </w:p>
        </w:tc>
      </w:tr>
      <w:tr w:rsidR="000316D5" w:rsidRPr="00EA617E" w14:paraId="6F1F4600" w14:textId="77777777" w:rsidTr="000316D5">
        <w:trPr>
          <w:trHeight w:val="2959"/>
        </w:trPr>
        <w:tc>
          <w:tcPr>
            <w:tcW w:w="1622" w:type="dxa"/>
          </w:tcPr>
          <w:p w14:paraId="2D3179CB" w14:textId="77777777" w:rsidR="000316D5" w:rsidRDefault="000316D5" w:rsidP="000316D5">
            <w:pPr>
              <w:jc w:val="both"/>
              <w:rPr>
                <w:rFonts w:cs="Times New Roman"/>
                <w:bCs/>
              </w:rPr>
            </w:pPr>
          </w:p>
          <w:p w14:paraId="62CB0455" w14:textId="44186A51" w:rsidR="000316D5" w:rsidRPr="00EA617E" w:rsidRDefault="000316D5" w:rsidP="000316D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18:50</w:t>
            </w:r>
            <w:r w:rsidRPr="00EA617E">
              <w:rPr>
                <w:rFonts w:cs="Times New Roman"/>
                <w:bCs/>
              </w:rPr>
              <w:t xml:space="preserve"> – </w:t>
            </w:r>
            <w:r>
              <w:rPr>
                <w:rFonts w:cs="Times New Roman"/>
                <w:bCs/>
              </w:rPr>
              <w:t>19:20</w:t>
            </w:r>
          </w:p>
        </w:tc>
        <w:tc>
          <w:tcPr>
            <w:tcW w:w="7728" w:type="dxa"/>
          </w:tcPr>
          <w:p w14:paraId="5E1A27A0" w14:textId="77777777" w:rsidR="000316D5" w:rsidRPr="00F33DBE" w:rsidRDefault="000316D5" w:rsidP="000316D5">
            <w:pPr>
              <w:jc w:val="both"/>
              <w:rPr>
                <w:rFonts w:cs="Times New Roman"/>
                <w:b/>
                <w:bCs/>
              </w:rPr>
            </w:pPr>
          </w:p>
          <w:p w14:paraId="473108AE" w14:textId="78A62804" w:rsidR="000316D5" w:rsidRDefault="000316D5" w:rsidP="000316D5">
            <w:pPr>
              <w:jc w:val="both"/>
              <w:rPr>
                <w:rFonts w:cs="Times New Roman"/>
                <w:b/>
                <w:bCs/>
              </w:rPr>
            </w:pPr>
            <w:r w:rsidRPr="00F33DBE">
              <w:rPr>
                <w:rFonts w:cs="Times New Roman"/>
                <w:b/>
                <w:bCs/>
              </w:rPr>
              <w:t>Panel discussion (2 min. intro/speaker, then 3 guided/moderated questions)</w:t>
            </w:r>
          </w:p>
          <w:p w14:paraId="575A5907" w14:textId="0AC96E9E" w:rsidR="000A667C" w:rsidRPr="00600F62" w:rsidRDefault="000A667C" w:rsidP="000316D5">
            <w:pPr>
              <w:jc w:val="both"/>
              <w:rPr>
                <w:rFonts w:cs="Times New Roman"/>
                <w:bCs/>
                <w:i/>
              </w:rPr>
            </w:pPr>
            <w:r w:rsidRPr="00600F62">
              <w:rPr>
                <w:rFonts w:cs="Times New Roman"/>
                <w:bCs/>
                <w:i/>
              </w:rPr>
              <w:t>Moderator:</w:t>
            </w:r>
            <w:r>
              <w:rPr>
                <w:rFonts w:cs="Times New Roman"/>
                <w:bCs/>
                <w:i/>
              </w:rPr>
              <w:t xml:space="preserve"> Mr. </w:t>
            </w:r>
            <w:r w:rsidRPr="00600F62">
              <w:rPr>
                <w:rFonts w:cs="Times New Roman"/>
                <w:bCs/>
                <w:i/>
              </w:rPr>
              <w:t xml:space="preserve">Jean-Baptiste Burtscher, </w:t>
            </w:r>
            <w:proofErr w:type="spellStart"/>
            <w:r w:rsidRPr="00600F62">
              <w:rPr>
                <w:rFonts w:cs="Times New Roman"/>
                <w:bCs/>
                <w:i/>
              </w:rPr>
              <w:t>Valeo</w:t>
            </w:r>
            <w:proofErr w:type="spellEnd"/>
          </w:p>
          <w:p w14:paraId="52BEF24F" w14:textId="77777777" w:rsidR="000316D5" w:rsidRPr="00F33DBE" w:rsidRDefault="000316D5" w:rsidP="000316D5">
            <w:pPr>
              <w:jc w:val="both"/>
              <w:rPr>
                <w:rFonts w:cs="Times New Roman"/>
                <w:bCs/>
              </w:rPr>
            </w:pPr>
          </w:p>
          <w:p w14:paraId="49183163" w14:textId="76673395" w:rsidR="000316D5" w:rsidRDefault="000316D5" w:rsidP="000316D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Mr. </w:t>
            </w:r>
            <w:r w:rsidRPr="00F33DBE">
              <w:rPr>
                <w:rFonts w:cs="Times New Roman"/>
                <w:bCs/>
              </w:rPr>
              <w:t>Zheng Mingguang, SNERDI</w:t>
            </w:r>
            <w:r>
              <w:rPr>
                <w:rFonts w:cs="Times New Roman"/>
                <w:bCs/>
              </w:rPr>
              <w:br/>
            </w:r>
          </w:p>
          <w:p w14:paraId="1DBDDB90" w14:textId="18FD4EEE" w:rsidR="000316D5" w:rsidRPr="00F33DBE" w:rsidRDefault="000316D5" w:rsidP="000316D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Mr. </w:t>
            </w:r>
            <w:r w:rsidRPr="00F33DBE">
              <w:rPr>
                <w:rFonts w:cs="Times New Roman"/>
                <w:bCs/>
              </w:rPr>
              <w:t xml:space="preserve">Helge </w:t>
            </w:r>
            <w:proofErr w:type="spellStart"/>
            <w:r w:rsidRPr="00F33DBE">
              <w:rPr>
                <w:rFonts w:cs="Times New Roman"/>
                <w:bCs/>
              </w:rPr>
              <w:t>Gottschling</w:t>
            </w:r>
            <w:proofErr w:type="spellEnd"/>
            <w:r w:rsidRPr="00F33DBE">
              <w:rPr>
                <w:rFonts w:cs="Times New Roman"/>
                <w:bCs/>
              </w:rPr>
              <w:t xml:space="preserve">, </w:t>
            </w:r>
            <w:r w:rsidR="000A667C">
              <w:rPr>
                <w:rFonts w:cs="Times New Roman"/>
                <w:bCs/>
              </w:rPr>
              <w:t>Nuclear4Climate</w:t>
            </w:r>
            <w:r w:rsidRPr="00F33DBE">
              <w:rPr>
                <w:rFonts w:cs="Times New Roman"/>
                <w:bCs/>
              </w:rPr>
              <w:br/>
            </w:r>
          </w:p>
          <w:p w14:paraId="1E6EFA07" w14:textId="2D5A6FE1" w:rsidR="000316D5" w:rsidRPr="00F33DBE" w:rsidRDefault="000316D5" w:rsidP="000316D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Mr. </w:t>
            </w:r>
            <w:r w:rsidRPr="00F33DBE">
              <w:rPr>
                <w:rFonts w:cs="Times New Roman"/>
                <w:bCs/>
              </w:rPr>
              <w:t xml:space="preserve">Alberto </w:t>
            </w:r>
            <w:proofErr w:type="spellStart"/>
            <w:r w:rsidRPr="00F33DBE">
              <w:rPr>
                <w:rFonts w:cs="Times New Roman"/>
                <w:bCs/>
              </w:rPr>
              <w:t>Troccoli</w:t>
            </w:r>
            <w:proofErr w:type="spellEnd"/>
            <w:r w:rsidRPr="00F33DBE">
              <w:rPr>
                <w:rFonts w:cs="Times New Roman"/>
                <w:bCs/>
              </w:rPr>
              <w:t xml:space="preserve">, </w:t>
            </w:r>
            <w:r w:rsidR="00B3279A">
              <w:t>World Energy &amp; Meteorology Council</w:t>
            </w:r>
            <w:r w:rsidRPr="00F33DBE">
              <w:rPr>
                <w:rFonts w:cs="Times New Roman"/>
                <w:bCs/>
              </w:rPr>
              <w:br/>
            </w:r>
          </w:p>
          <w:p w14:paraId="1275596E" w14:textId="48C9C3D2" w:rsidR="000316D5" w:rsidRPr="00F33DBE" w:rsidRDefault="000316D5" w:rsidP="000316D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bCs/>
              </w:rPr>
            </w:pPr>
            <w:bookmarkStart w:id="2" w:name="_Hlk531758739"/>
            <w:r>
              <w:rPr>
                <w:rFonts w:cs="Times New Roman"/>
                <w:bCs/>
              </w:rPr>
              <w:t xml:space="preserve">Ms. </w:t>
            </w:r>
            <w:r w:rsidRPr="00F33DBE">
              <w:t xml:space="preserve">Joan Krajewski, </w:t>
            </w:r>
            <w:r w:rsidRPr="00F33DBE">
              <w:rPr>
                <w:rFonts w:cs="Times New Roman"/>
                <w:bCs/>
              </w:rPr>
              <w:t>Microsoft</w:t>
            </w:r>
          </w:p>
          <w:bookmarkEnd w:id="2"/>
          <w:p w14:paraId="217213DD" w14:textId="1B6BF78F" w:rsidR="000316D5" w:rsidRPr="00F33DBE" w:rsidRDefault="000316D5" w:rsidP="000316D5"/>
        </w:tc>
      </w:tr>
      <w:tr w:rsidR="000316D5" w:rsidRPr="00EA617E" w14:paraId="4EB3FAFD" w14:textId="77777777" w:rsidTr="000316D5">
        <w:tc>
          <w:tcPr>
            <w:tcW w:w="1622" w:type="dxa"/>
          </w:tcPr>
          <w:p w14:paraId="2C6F1EE3" w14:textId="324F11EA" w:rsidR="000316D5" w:rsidRDefault="000316D5" w:rsidP="000316D5">
            <w:pPr>
              <w:jc w:val="both"/>
              <w:rPr>
                <w:rFonts w:cs="Times New Roman"/>
                <w:bCs/>
              </w:rPr>
            </w:pPr>
          </w:p>
          <w:p w14:paraId="1DCD69EF" w14:textId="24E92003" w:rsidR="000316D5" w:rsidRPr="00EA617E" w:rsidRDefault="000316D5" w:rsidP="000316D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19:20</w:t>
            </w:r>
            <w:r w:rsidRPr="00EA617E">
              <w:rPr>
                <w:rFonts w:cs="Times New Roman"/>
                <w:bCs/>
              </w:rPr>
              <w:t xml:space="preserve"> – </w:t>
            </w:r>
            <w:r>
              <w:rPr>
                <w:rFonts w:cs="Times New Roman"/>
                <w:bCs/>
              </w:rPr>
              <w:t>19:50</w:t>
            </w:r>
            <w:r w:rsidRPr="00EA617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7728" w:type="dxa"/>
          </w:tcPr>
          <w:p w14:paraId="0068B9D2" w14:textId="77777777" w:rsidR="000316D5" w:rsidRDefault="000316D5" w:rsidP="000316D5">
            <w:pPr>
              <w:jc w:val="both"/>
              <w:rPr>
                <w:rFonts w:cs="Times New Roman"/>
                <w:b/>
                <w:bCs/>
              </w:rPr>
            </w:pPr>
          </w:p>
          <w:p w14:paraId="6C65BA15" w14:textId="11FD78E3" w:rsidR="000316D5" w:rsidRPr="00EA617E" w:rsidRDefault="000316D5" w:rsidP="000316D5">
            <w:pPr>
              <w:jc w:val="both"/>
              <w:rPr>
                <w:rFonts w:cs="Times New Roman"/>
                <w:bCs/>
              </w:rPr>
            </w:pPr>
            <w:r w:rsidRPr="00A86504">
              <w:rPr>
                <w:rFonts w:cs="Times New Roman"/>
                <w:b/>
                <w:bCs/>
              </w:rPr>
              <w:t>Q&amp;A</w:t>
            </w:r>
            <w:r>
              <w:rPr>
                <w:rFonts w:cs="Times New Roman"/>
                <w:b/>
                <w:bCs/>
              </w:rPr>
              <w:t>:</w:t>
            </w:r>
            <w:r w:rsidRPr="00EA617E">
              <w:rPr>
                <w:rFonts w:cs="Times New Roman"/>
                <w:bCs/>
              </w:rPr>
              <w:t xml:space="preserve"> the floor will open for questions and comments from the participants.</w:t>
            </w:r>
          </w:p>
        </w:tc>
      </w:tr>
      <w:tr w:rsidR="000316D5" w:rsidRPr="00EA617E" w14:paraId="6BB9F219" w14:textId="77777777" w:rsidTr="000316D5">
        <w:tc>
          <w:tcPr>
            <w:tcW w:w="1622" w:type="dxa"/>
          </w:tcPr>
          <w:p w14:paraId="3E00A44F" w14:textId="61C4A75B" w:rsidR="000316D5" w:rsidRDefault="000316D5" w:rsidP="000316D5">
            <w:pPr>
              <w:jc w:val="both"/>
              <w:rPr>
                <w:rFonts w:cs="Times New Roman"/>
                <w:bCs/>
              </w:rPr>
            </w:pPr>
          </w:p>
          <w:p w14:paraId="69B09F43" w14:textId="6337BB3A" w:rsidR="000316D5" w:rsidRPr="00EA617E" w:rsidRDefault="000316D5" w:rsidP="000316D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19:50</w:t>
            </w:r>
            <w:r w:rsidRPr="00EA617E">
              <w:rPr>
                <w:rFonts w:cs="Times New Roman"/>
                <w:bCs/>
              </w:rPr>
              <w:t xml:space="preserve"> – </w:t>
            </w:r>
            <w:r>
              <w:rPr>
                <w:rFonts w:cs="Times New Roman"/>
                <w:bCs/>
              </w:rPr>
              <w:t>20:00</w:t>
            </w:r>
            <w:r w:rsidRPr="00EA617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7728" w:type="dxa"/>
          </w:tcPr>
          <w:p w14:paraId="198E3A8C" w14:textId="77777777" w:rsidR="000316D5" w:rsidRDefault="000316D5" w:rsidP="000316D5">
            <w:pPr>
              <w:jc w:val="both"/>
              <w:rPr>
                <w:rFonts w:cs="Times New Roman"/>
                <w:b/>
                <w:bCs/>
              </w:rPr>
            </w:pPr>
          </w:p>
          <w:p w14:paraId="37DAC800" w14:textId="04673356" w:rsidR="000316D5" w:rsidRPr="00EA617E" w:rsidRDefault="000316D5" w:rsidP="000316D5">
            <w:pPr>
              <w:jc w:val="both"/>
              <w:rPr>
                <w:rFonts w:cs="Times New Roman"/>
                <w:bCs/>
              </w:rPr>
            </w:pPr>
            <w:r w:rsidRPr="00A86504">
              <w:rPr>
                <w:rFonts w:cs="Times New Roman"/>
                <w:b/>
                <w:bCs/>
              </w:rPr>
              <w:t>Closing</w:t>
            </w:r>
            <w:r>
              <w:rPr>
                <w:rFonts w:cs="Times New Roman"/>
                <w:b/>
                <w:bCs/>
              </w:rPr>
              <w:t>:</w:t>
            </w:r>
            <w:r>
              <w:rPr>
                <w:rFonts w:cs="Times New Roman"/>
                <w:bCs/>
              </w:rPr>
              <w:t xml:space="preserve"> </w:t>
            </w:r>
            <w:r w:rsidRPr="00EA617E">
              <w:rPr>
                <w:rFonts w:cs="Times New Roman"/>
                <w:bCs/>
              </w:rPr>
              <w:t xml:space="preserve">the </w:t>
            </w:r>
            <w:r>
              <w:rPr>
                <w:rFonts w:cs="Times New Roman"/>
                <w:bCs/>
              </w:rPr>
              <w:t>moderator</w:t>
            </w:r>
            <w:r w:rsidRPr="00EA617E">
              <w:rPr>
                <w:rFonts w:cs="Times New Roman"/>
                <w:bCs/>
              </w:rPr>
              <w:t xml:space="preserve"> will summarize the d</w:t>
            </w:r>
            <w:r>
              <w:rPr>
                <w:rFonts w:cs="Times New Roman"/>
                <w:bCs/>
              </w:rPr>
              <w:t>iscussion and close the session</w:t>
            </w:r>
          </w:p>
        </w:tc>
      </w:tr>
    </w:tbl>
    <w:p w14:paraId="2501EB2D" w14:textId="77777777" w:rsidR="002020CB" w:rsidRDefault="002020CB" w:rsidP="002020CB">
      <w:pPr>
        <w:spacing w:after="0"/>
        <w:rPr>
          <w:rFonts w:cs="Times New Roman"/>
          <w:b/>
          <w:bCs/>
        </w:rPr>
      </w:pPr>
    </w:p>
    <w:p w14:paraId="69704CFD" w14:textId="431C053E" w:rsidR="00FB5108" w:rsidRPr="00EA617E" w:rsidRDefault="00FB5108" w:rsidP="00FB5108">
      <w:pPr>
        <w:rPr>
          <w:rFonts w:cs="Times New Roman"/>
          <w:b/>
          <w:bCs/>
        </w:rPr>
      </w:pPr>
      <w:r w:rsidRPr="00EA617E">
        <w:rPr>
          <w:rFonts w:cs="Times New Roman"/>
          <w:b/>
          <w:bCs/>
        </w:rPr>
        <w:t xml:space="preserve">GUIDING QUESTIONS </w:t>
      </w:r>
    </w:p>
    <w:p w14:paraId="1446878A" w14:textId="083A394E" w:rsidR="00FB5108" w:rsidRPr="00EA617E" w:rsidRDefault="001A2092" w:rsidP="00DA4A60">
      <w:pPr>
        <w:rPr>
          <w:rFonts w:cs="Times New Roman"/>
        </w:rPr>
      </w:pPr>
      <w:r w:rsidRPr="00EA617E">
        <w:rPr>
          <w:rFonts w:cs="Times New Roman"/>
        </w:rPr>
        <w:t>The panel discussion will be formulated around the following gu</w:t>
      </w:r>
      <w:r w:rsidR="00295B7E" w:rsidRPr="00EA617E">
        <w:rPr>
          <w:rFonts w:cs="Times New Roman"/>
        </w:rPr>
        <w:t>iding questions</w:t>
      </w:r>
      <w:r w:rsidRPr="00EA617E">
        <w:rPr>
          <w:rFonts w:cs="Times New Roman"/>
        </w:rPr>
        <w:t>:</w:t>
      </w:r>
    </w:p>
    <w:p w14:paraId="1EE194DE" w14:textId="2EB73580" w:rsidR="00DA4A60" w:rsidRPr="000354D4" w:rsidRDefault="00512745" w:rsidP="000354D4">
      <w:pPr>
        <w:pStyle w:val="PlainText"/>
        <w:numPr>
          <w:ilvl w:val="0"/>
          <w:numId w:val="5"/>
        </w:numPr>
        <w:spacing w:line="276" w:lineRule="auto"/>
        <w:rPr>
          <w:rFonts w:asciiTheme="minorHAnsi" w:hAnsiTheme="minorHAnsi" w:cs="Times New Roman"/>
          <w:i/>
          <w:iCs/>
          <w:szCs w:val="22"/>
          <w:lang w:val="en-US" w:eastAsia="en-US"/>
        </w:rPr>
      </w:pPr>
      <w:r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How can the </w:t>
      </w:r>
      <w:r w:rsidR="00340FB5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socially responsible </w:t>
      </w:r>
      <w:r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green energy transition</w:t>
      </w:r>
      <w:r w:rsidR="00340FB5">
        <w:rPr>
          <w:rFonts w:asciiTheme="minorHAnsi" w:hAnsiTheme="minorHAnsi" w:cs="Times New Roman"/>
          <w:i/>
          <w:iCs/>
          <w:szCs w:val="22"/>
          <w:lang w:val="en-US" w:eastAsia="en-US"/>
        </w:rPr>
        <w:t>, including adaptation of the existing units,</w:t>
      </w:r>
      <w:r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be made, in terms of the </w:t>
      </w:r>
      <w:r w:rsidRPr="000354D4">
        <w:rPr>
          <w:rFonts w:asciiTheme="minorHAnsi" w:hAnsiTheme="minorHAnsi" w:cs="Times New Roman"/>
          <w:i/>
          <w:iCs/>
          <w:szCs w:val="22"/>
          <w:u w:val="single"/>
          <w:lang w:val="en-US" w:eastAsia="en-US"/>
        </w:rPr>
        <w:t>energy infrastructure</w:t>
      </w:r>
      <w:r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, to ensure energy supply and access in megacities?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(e.g.,</w:t>
      </w:r>
      <w:r w:rsidR="001128D4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EE, Demand-Side,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eMobility</w:t>
      </w:r>
      <w:r w:rsidR="001128D4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, ICT solutions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)</w:t>
      </w:r>
      <w:r w:rsidR="000354D4">
        <w:rPr>
          <w:rFonts w:asciiTheme="minorHAnsi" w:hAnsiTheme="minorHAnsi" w:cs="Times New Roman"/>
          <w:i/>
          <w:iCs/>
          <w:szCs w:val="22"/>
          <w:lang w:val="en-US" w:eastAsia="en-US"/>
        </w:rPr>
        <w:br/>
      </w:r>
    </w:p>
    <w:p w14:paraId="4F18C377" w14:textId="6869A2B0" w:rsidR="00DA4A60" w:rsidRPr="000354D4" w:rsidRDefault="00512745" w:rsidP="000354D4">
      <w:pPr>
        <w:pStyle w:val="PlainText"/>
        <w:numPr>
          <w:ilvl w:val="0"/>
          <w:numId w:val="5"/>
        </w:numPr>
        <w:spacing w:line="276" w:lineRule="auto"/>
        <w:rPr>
          <w:rFonts w:asciiTheme="minorHAnsi" w:hAnsiTheme="minorHAnsi" w:cs="Times New Roman"/>
          <w:i/>
          <w:iCs/>
          <w:szCs w:val="22"/>
          <w:lang w:val="en-US" w:eastAsia="en-US"/>
        </w:rPr>
      </w:pPr>
      <w:r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How can industry and 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city </w:t>
      </w:r>
      <w:r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utilities be integrated 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with future</w:t>
      </w:r>
      <w:r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electrical and no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n-electricity supply systems to form an </w:t>
      </w:r>
      <w:r w:rsidR="000A0CFF" w:rsidRPr="000354D4">
        <w:rPr>
          <w:rFonts w:asciiTheme="minorHAnsi" w:hAnsiTheme="minorHAnsi" w:cs="Times New Roman"/>
          <w:i/>
          <w:iCs/>
          <w:szCs w:val="22"/>
          <w:u w:val="single"/>
          <w:lang w:val="en-US" w:eastAsia="en-US"/>
        </w:rPr>
        <w:t>integrated energy solution</w:t>
      </w:r>
      <w:r w:rsidR="00DA4A60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?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(e.g., </w:t>
      </w:r>
      <w:r w:rsidR="001128D4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integrated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energy systems</w:t>
      </w:r>
      <w:r w:rsidR="001128D4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, AI</w:t>
      </w:r>
      <w:r w:rsidR="000A0CFF" w:rsidRPr="000354D4">
        <w:rPr>
          <w:rFonts w:asciiTheme="minorHAnsi" w:hAnsiTheme="minorHAnsi" w:cs="Times New Roman"/>
          <w:i/>
          <w:iCs/>
          <w:szCs w:val="22"/>
          <w:lang w:val="en-US" w:eastAsia="en-US"/>
        </w:rPr>
        <w:t>)</w:t>
      </w:r>
      <w:r w:rsidR="000354D4">
        <w:rPr>
          <w:rFonts w:asciiTheme="minorHAnsi" w:hAnsiTheme="minorHAnsi" w:cs="Times New Roman"/>
          <w:i/>
          <w:iCs/>
          <w:szCs w:val="22"/>
          <w:lang w:val="en-US" w:eastAsia="en-US"/>
        </w:rPr>
        <w:br/>
      </w:r>
    </w:p>
    <w:p w14:paraId="00EFA2B9" w14:textId="5A896D0A" w:rsidR="009A3D7B" w:rsidRPr="002020CB" w:rsidRDefault="000A0CFF" w:rsidP="003C2DE5">
      <w:pPr>
        <w:pStyle w:val="PlainText"/>
        <w:numPr>
          <w:ilvl w:val="0"/>
          <w:numId w:val="5"/>
        </w:numPr>
        <w:spacing w:line="276" w:lineRule="auto"/>
        <w:rPr>
          <w:rFonts w:asciiTheme="minorHAnsi" w:hAnsiTheme="minorHAnsi" w:cs="Times New Roman"/>
          <w:i/>
          <w:iCs/>
        </w:rPr>
      </w:pPr>
      <w:r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What </w:t>
      </w:r>
      <w:r w:rsidR="00284071"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forward-looking</w:t>
      </w:r>
      <w:r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</w:t>
      </w:r>
      <w:r w:rsidR="00284071" w:rsidRPr="002020CB">
        <w:rPr>
          <w:rFonts w:asciiTheme="minorHAnsi" w:hAnsiTheme="minorHAnsi" w:cs="Times New Roman"/>
          <w:i/>
          <w:iCs/>
          <w:szCs w:val="22"/>
          <w:u w:val="single"/>
          <w:lang w:val="en-US" w:eastAsia="en-US"/>
        </w:rPr>
        <w:t>urban energy planning</w:t>
      </w:r>
      <w:r w:rsidR="009900F6" w:rsidRPr="002020CB">
        <w:rPr>
          <w:rFonts w:asciiTheme="minorHAnsi" w:hAnsiTheme="minorHAnsi" w:cs="Times New Roman"/>
          <w:i/>
          <w:iCs/>
          <w:szCs w:val="22"/>
          <w:u w:val="single"/>
          <w:lang w:val="en-US" w:eastAsia="en-US"/>
        </w:rPr>
        <w:t xml:space="preserve">, </w:t>
      </w:r>
      <w:r w:rsidR="00284071" w:rsidRPr="002020CB">
        <w:rPr>
          <w:rFonts w:asciiTheme="minorHAnsi" w:hAnsiTheme="minorHAnsi" w:cs="Times New Roman"/>
          <w:i/>
          <w:iCs/>
          <w:szCs w:val="22"/>
          <w:u w:val="single"/>
          <w:lang w:val="en-US" w:eastAsia="en-US"/>
        </w:rPr>
        <w:t>policies</w:t>
      </w:r>
      <w:r w:rsidR="009900F6" w:rsidRPr="002020CB">
        <w:rPr>
          <w:rFonts w:asciiTheme="minorHAnsi" w:hAnsiTheme="minorHAnsi" w:cs="Times New Roman"/>
          <w:i/>
          <w:iCs/>
          <w:szCs w:val="22"/>
          <w:u w:val="single"/>
          <w:lang w:val="en-US" w:eastAsia="en-US"/>
        </w:rPr>
        <w:t xml:space="preserve">, and incentives for private investment </w:t>
      </w:r>
      <w:r w:rsidR="009900F6"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are needed</w:t>
      </w:r>
      <w:r w:rsidR="00284071"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for </w:t>
      </w:r>
      <w:r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achieving low-carbon/</w:t>
      </w:r>
      <w:r w:rsidR="001128D4"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low</w:t>
      </w:r>
      <w:r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-pollution in cities</w:t>
      </w:r>
      <w:r w:rsidR="00DA4A60"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?</w:t>
      </w:r>
      <w:r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 xml:space="preserve"> (e.g., integrated energy</w:t>
      </w:r>
      <w:r w:rsidR="001128D4"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/</w:t>
      </w:r>
      <w:r w:rsidRPr="002020CB">
        <w:rPr>
          <w:rFonts w:asciiTheme="minorHAnsi" w:hAnsiTheme="minorHAnsi" w:cs="Times New Roman"/>
          <w:i/>
          <w:iCs/>
          <w:szCs w:val="22"/>
          <w:lang w:val="en-US" w:eastAsia="en-US"/>
        </w:rPr>
        <w:t>climate data)</w:t>
      </w:r>
    </w:p>
    <w:sectPr w:rsidR="009A3D7B" w:rsidRPr="002020CB" w:rsidSect="00340FB5">
      <w:head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E92B" w14:textId="77777777" w:rsidR="00DC1759" w:rsidRDefault="00DC1759" w:rsidP="00F96D65">
      <w:pPr>
        <w:spacing w:after="0" w:line="240" w:lineRule="auto"/>
      </w:pPr>
      <w:r>
        <w:separator/>
      </w:r>
    </w:p>
  </w:endnote>
  <w:endnote w:type="continuationSeparator" w:id="0">
    <w:p w14:paraId="06A9C848" w14:textId="77777777" w:rsidR="00DC1759" w:rsidRDefault="00DC1759" w:rsidP="00F9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0F16" w14:textId="77777777" w:rsidR="00DC1759" w:rsidRDefault="00DC1759" w:rsidP="00F96D65">
      <w:pPr>
        <w:spacing w:after="0" w:line="240" w:lineRule="auto"/>
      </w:pPr>
      <w:r>
        <w:separator/>
      </w:r>
    </w:p>
  </w:footnote>
  <w:footnote w:type="continuationSeparator" w:id="0">
    <w:p w14:paraId="59383FF9" w14:textId="77777777" w:rsidR="00DC1759" w:rsidRDefault="00DC1759" w:rsidP="00F9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12C6" w14:textId="4E6D3D29" w:rsidR="00163ED6" w:rsidRDefault="005D6904" w:rsidP="00EA617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30BD2FB" wp14:editId="1BFCC9E6">
          <wp:extent cx="2413236" cy="670560"/>
          <wp:effectExtent l="0" t="0" r="6350" b="0"/>
          <wp:docPr id="18" name="Picture 18" descr="COP 24 Katowice 2018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 24 Katowice 2018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453" cy="67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6B3"/>
    <w:multiLevelType w:val="hybridMultilevel"/>
    <w:tmpl w:val="683E9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867"/>
    <w:multiLevelType w:val="hybridMultilevel"/>
    <w:tmpl w:val="19065B66"/>
    <w:lvl w:ilvl="0" w:tplc="95FED474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D68"/>
    <w:multiLevelType w:val="hybridMultilevel"/>
    <w:tmpl w:val="8C2ACA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E0063"/>
    <w:multiLevelType w:val="hybridMultilevel"/>
    <w:tmpl w:val="E53EF8C8"/>
    <w:lvl w:ilvl="0" w:tplc="4544CAF8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2B98"/>
    <w:multiLevelType w:val="hybridMultilevel"/>
    <w:tmpl w:val="57F6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643E8"/>
    <w:multiLevelType w:val="hybridMultilevel"/>
    <w:tmpl w:val="A720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5A4F"/>
    <w:multiLevelType w:val="hybridMultilevel"/>
    <w:tmpl w:val="DB68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373E"/>
    <w:multiLevelType w:val="hybridMultilevel"/>
    <w:tmpl w:val="2534B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46DF2"/>
    <w:multiLevelType w:val="hybridMultilevel"/>
    <w:tmpl w:val="496AD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1D"/>
    <w:rsid w:val="00007345"/>
    <w:rsid w:val="00011833"/>
    <w:rsid w:val="00017984"/>
    <w:rsid w:val="0002433A"/>
    <w:rsid w:val="00025BA9"/>
    <w:rsid w:val="00026F29"/>
    <w:rsid w:val="000313E1"/>
    <w:rsid w:val="000316D5"/>
    <w:rsid w:val="000354D4"/>
    <w:rsid w:val="0004235E"/>
    <w:rsid w:val="0004529E"/>
    <w:rsid w:val="00050FE6"/>
    <w:rsid w:val="00067233"/>
    <w:rsid w:val="000A0CFF"/>
    <w:rsid w:val="000A667C"/>
    <w:rsid w:val="000B2B7B"/>
    <w:rsid w:val="000C778E"/>
    <w:rsid w:val="000D781C"/>
    <w:rsid w:val="000E350B"/>
    <w:rsid w:val="000F0CFD"/>
    <w:rsid w:val="0010101A"/>
    <w:rsid w:val="00106EB2"/>
    <w:rsid w:val="001128D4"/>
    <w:rsid w:val="00112D0D"/>
    <w:rsid w:val="00126358"/>
    <w:rsid w:val="00150736"/>
    <w:rsid w:val="00152920"/>
    <w:rsid w:val="00163ED6"/>
    <w:rsid w:val="001716D8"/>
    <w:rsid w:val="00187826"/>
    <w:rsid w:val="001A2092"/>
    <w:rsid w:val="001C7CBE"/>
    <w:rsid w:val="001F470C"/>
    <w:rsid w:val="002020CB"/>
    <w:rsid w:val="00214898"/>
    <w:rsid w:val="00224F98"/>
    <w:rsid w:val="00234D00"/>
    <w:rsid w:val="002354DF"/>
    <w:rsid w:val="00246595"/>
    <w:rsid w:val="00255972"/>
    <w:rsid w:val="002630C4"/>
    <w:rsid w:val="00267854"/>
    <w:rsid w:val="00277E58"/>
    <w:rsid w:val="00284071"/>
    <w:rsid w:val="00285B15"/>
    <w:rsid w:val="00295B7E"/>
    <w:rsid w:val="00295C77"/>
    <w:rsid w:val="00295CB7"/>
    <w:rsid w:val="002A32E6"/>
    <w:rsid w:val="002A71FD"/>
    <w:rsid w:val="002F24B7"/>
    <w:rsid w:val="002F3D81"/>
    <w:rsid w:val="00305E54"/>
    <w:rsid w:val="00321E67"/>
    <w:rsid w:val="00336F56"/>
    <w:rsid w:val="00340FB5"/>
    <w:rsid w:val="003423E7"/>
    <w:rsid w:val="00392708"/>
    <w:rsid w:val="003A3210"/>
    <w:rsid w:val="003A3613"/>
    <w:rsid w:val="003C603F"/>
    <w:rsid w:val="003C77DF"/>
    <w:rsid w:val="003D0898"/>
    <w:rsid w:val="003E0C62"/>
    <w:rsid w:val="003E1849"/>
    <w:rsid w:val="003E3035"/>
    <w:rsid w:val="00402D30"/>
    <w:rsid w:val="00414017"/>
    <w:rsid w:val="00414FFD"/>
    <w:rsid w:val="004259E2"/>
    <w:rsid w:val="0043621D"/>
    <w:rsid w:val="00462A15"/>
    <w:rsid w:val="004734F3"/>
    <w:rsid w:val="00490F09"/>
    <w:rsid w:val="00495464"/>
    <w:rsid w:val="004A0DBE"/>
    <w:rsid w:val="004A715F"/>
    <w:rsid w:val="004B355F"/>
    <w:rsid w:val="004C0FF4"/>
    <w:rsid w:val="004D4B8E"/>
    <w:rsid w:val="004E625A"/>
    <w:rsid w:val="005009D7"/>
    <w:rsid w:val="00504381"/>
    <w:rsid w:val="00512745"/>
    <w:rsid w:val="00516710"/>
    <w:rsid w:val="0052664A"/>
    <w:rsid w:val="00546E6C"/>
    <w:rsid w:val="005711EA"/>
    <w:rsid w:val="00587A7F"/>
    <w:rsid w:val="00590DC0"/>
    <w:rsid w:val="005961B2"/>
    <w:rsid w:val="005A15D3"/>
    <w:rsid w:val="005C2E08"/>
    <w:rsid w:val="005D351A"/>
    <w:rsid w:val="005D6904"/>
    <w:rsid w:val="0060039E"/>
    <w:rsid w:val="00600F62"/>
    <w:rsid w:val="00602AEB"/>
    <w:rsid w:val="00612B4F"/>
    <w:rsid w:val="00613C43"/>
    <w:rsid w:val="00625D54"/>
    <w:rsid w:val="00630DDC"/>
    <w:rsid w:val="00631FD6"/>
    <w:rsid w:val="00663865"/>
    <w:rsid w:val="00666494"/>
    <w:rsid w:val="00696F59"/>
    <w:rsid w:val="006A48A2"/>
    <w:rsid w:val="006B57E4"/>
    <w:rsid w:val="006C4402"/>
    <w:rsid w:val="006E3A8E"/>
    <w:rsid w:val="006F21FF"/>
    <w:rsid w:val="0070041D"/>
    <w:rsid w:val="0072414B"/>
    <w:rsid w:val="00731E90"/>
    <w:rsid w:val="007449B7"/>
    <w:rsid w:val="007508B5"/>
    <w:rsid w:val="00750B64"/>
    <w:rsid w:val="00756CFF"/>
    <w:rsid w:val="00766CCB"/>
    <w:rsid w:val="007976D5"/>
    <w:rsid w:val="00797FD1"/>
    <w:rsid w:val="007A39E6"/>
    <w:rsid w:val="007B789C"/>
    <w:rsid w:val="007C0FBB"/>
    <w:rsid w:val="007D532F"/>
    <w:rsid w:val="007E4AC6"/>
    <w:rsid w:val="007F5AB6"/>
    <w:rsid w:val="0081256E"/>
    <w:rsid w:val="00823871"/>
    <w:rsid w:val="0083490F"/>
    <w:rsid w:val="0086102B"/>
    <w:rsid w:val="008817EE"/>
    <w:rsid w:val="00892256"/>
    <w:rsid w:val="008935EF"/>
    <w:rsid w:val="008A2A09"/>
    <w:rsid w:val="008B0474"/>
    <w:rsid w:val="008B2E78"/>
    <w:rsid w:val="008B3FC9"/>
    <w:rsid w:val="00913247"/>
    <w:rsid w:val="00917BE4"/>
    <w:rsid w:val="009216CC"/>
    <w:rsid w:val="009434CF"/>
    <w:rsid w:val="00951851"/>
    <w:rsid w:val="00987EB4"/>
    <w:rsid w:val="009900F6"/>
    <w:rsid w:val="00997878"/>
    <w:rsid w:val="009A1251"/>
    <w:rsid w:val="009A3D7B"/>
    <w:rsid w:val="009A5DAD"/>
    <w:rsid w:val="009D47E7"/>
    <w:rsid w:val="009D62CD"/>
    <w:rsid w:val="009F5B46"/>
    <w:rsid w:val="00A06A92"/>
    <w:rsid w:val="00A254FB"/>
    <w:rsid w:val="00A32EB6"/>
    <w:rsid w:val="00A33357"/>
    <w:rsid w:val="00A33892"/>
    <w:rsid w:val="00A356CB"/>
    <w:rsid w:val="00A40005"/>
    <w:rsid w:val="00A45D03"/>
    <w:rsid w:val="00A51628"/>
    <w:rsid w:val="00A5479E"/>
    <w:rsid w:val="00A74B5B"/>
    <w:rsid w:val="00A812E3"/>
    <w:rsid w:val="00A83236"/>
    <w:rsid w:val="00A86504"/>
    <w:rsid w:val="00AA7847"/>
    <w:rsid w:val="00AB1034"/>
    <w:rsid w:val="00AC5E92"/>
    <w:rsid w:val="00AD0780"/>
    <w:rsid w:val="00AD5499"/>
    <w:rsid w:val="00AD5CC1"/>
    <w:rsid w:val="00AE036B"/>
    <w:rsid w:val="00B0576E"/>
    <w:rsid w:val="00B05921"/>
    <w:rsid w:val="00B16B10"/>
    <w:rsid w:val="00B172F6"/>
    <w:rsid w:val="00B26624"/>
    <w:rsid w:val="00B2758B"/>
    <w:rsid w:val="00B3279A"/>
    <w:rsid w:val="00B50845"/>
    <w:rsid w:val="00BC386F"/>
    <w:rsid w:val="00BC3D60"/>
    <w:rsid w:val="00BC4B13"/>
    <w:rsid w:val="00BC6F53"/>
    <w:rsid w:val="00BE32B5"/>
    <w:rsid w:val="00BE5214"/>
    <w:rsid w:val="00C2282B"/>
    <w:rsid w:val="00C32556"/>
    <w:rsid w:val="00C33B15"/>
    <w:rsid w:val="00C444D3"/>
    <w:rsid w:val="00C63F02"/>
    <w:rsid w:val="00C87B70"/>
    <w:rsid w:val="00C94599"/>
    <w:rsid w:val="00CB59AE"/>
    <w:rsid w:val="00CF0BF2"/>
    <w:rsid w:val="00CF123A"/>
    <w:rsid w:val="00D04045"/>
    <w:rsid w:val="00D226F8"/>
    <w:rsid w:val="00D3262E"/>
    <w:rsid w:val="00D45117"/>
    <w:rsid w:val="00D53EE0"/>
    <w:rsid w:val="00D63230"/>
    <w:rsid w:val="00D75264"/>
    <w:rsid w:val="00DA4A60"/>
    <w:rsid w:val="00DB6FDD"/>
    <w:rsid w:val="00DB78A0"/>
    <w:rsid w:val="00DC1759"/>
    <w:rsid w:val="00DD2F58"/>
    <w:rsid w:val="00DD443B"/>
    <w:rsid w:val="00DD5BDA"/>
    <w:rsid w:val="00DD7386"/>
    <w:rsid w:val="00DE19C5"/>
    <w:rsid w:val="00DE3D4B"/>
    <w:rsid w:val="00DF0C05"/>
    <w:rsid w:val="00E2646E"/>
    <w:rsid w:val="00E26B99"/>
    <w:rsid w:val="00E35FBC"/>
    <w:rsid w:val="00E50156"/>
    <w:rsid w:val="00E57D37"/>
    <w:rsid w:val="00E61A1C"/>
    <w:rsid w:val="00E630F1"/>
    <w:rsid w:val="00E65C16"/>
    <w:rsid w:val="00E67444"/>
    <w:rsid w:val="00E70A32"/>
    <w:rsid w:val="00E84D65"/>
    <w:rsid w:val="00EA617E"/>
    <w:rsid w:val="00EC74D9"/>
    <w:rsid w:val="00EE2E0F"/>
    <w:rsid w:val="00EE2F9C"/>
    <w:rsid w:val="00EE49B1"/>
    <w:rsid w:val="00EE6EDF"/>
    <w:rsid w:val="00EF74F4"/>
    <w:rsid w:val="00F11BE6"/>
    <w:rsid w:val="00F11D60"/>
    <w:rsid w:val="00F33DBE"/>
    <w:rsid w:val="00F71C5A"/>
    <w:rsid w:val="00F80D29"/>
    <w:rsid w:val="00F85430"/>
    <w:rsid w:val="00F96B93"/>
    <w:rsid w:val="00F96D65"/>
    <w:rsid w:val="00FB5108"/>
    <w:rsid w:val="00FC4779"/>
    <w:rsid w:val="00FC6024"/>
    <w:rsid w:val="00FF39E8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EC19D"/>
  <w15:docId w15:val="{889DE5A8-B7C8-4D6A-8B63-8E496127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00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04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041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041D"/>
    <w:rPr>
      <w:b/>
      <w:bCs/>
    </w:rPr>
  </w:style>
  <w:style w:type="paragraph" w:styleId="ListParagraph">
    <w:name w:val="List Paragraph"/>
    <w:basedOn w:val="Normal"/>
    <w:uiPriority w:val="34"/>
    <w:qFormat/>
    <w:rsid w:val="00025B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D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D6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21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321E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D6"/>
  </w:style>
  <w:style w:type="paragraph" w:styleId="Footer">
    <w:name w:val="footer"/>
    <w:basedOn w:val="Normal"/>
    <w:link w:val="FooterChar"/>
    <w:uiPriority w:val="99"/>
    <w:unhideWhenUsed/>
    <w:rsid w:val="0016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D6"/>
  </w:style>
  <w:style w:type="paragraph" w:styleId="PlainText">
    <w:name w:val="Plain Text"/>
    <w:basedOn w:val="Normal"/>
    <w:link w:val="PlainTextChar"/>
    <w:uiPriority w:val="99"/>
    <w:unhideWhenUsed/>
    <w:rsid w:val="00FC4779"/>
    <w:pPr>
      <w:spacing w:after="0" w:line="240" w:lineRule="auto"/>
    </w:pPr>
    <w:rPr>
      <w:rFonts w:ascii="Calibri" w:hAnsi="Calibri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C4779"/>
    <w:rPr>
      <w:rFonts w:ascii="Calibri" w:hAnsi="Calibri"/>
      <w:szCs w:val="2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5021-D3F5-44B1-93ED-4F7857E4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UNIDO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PILLAY, Cassandra</dc:creator>
  <cp:lastModifiedBy>SHROPSHIRE, David Earl</cp:lastModifiedBy>
  <cp:revision>3</cp:revision>
  <cp:lastPrinted>2018-10-17T13:48:00Z</cp:lastPrinted>
  <dcterms:created xsi:type="dcterms:W3CDTF">2018-12-05T06:29:00Z</dcterms:created>
  <dcterms:modified xsi:type="dcterms:W3CDTF">2018-12-05T07:10:00Z</dcterms:modified>
</cp:coreProperties>
</file>