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2473" w14:textId="77777777" w:rsidR="009E75F5" w:rsidRDefault="009E75F5" w:rsidP="009E75F5">
      <w:pPr>
        <w:rPr>
          <w:rFonts w:ascii="Garamond" w:hAnsi="Garamond"/>
          <w:b/>
          <w:bCs/>
          <w:iCs/>
          <w:color w:val="4472C4" w:themeColor="accent1"/>
          <w:sz w:val="28"/>
          <w:szCs w:val="28"/>
          <w:lang w:val="en-GB"/>
        </w:rPr>
      </w:pPr>
    </w:p>
    <w:p w14:paraId="5093D8FF" w14:textId="52F88ADF" w:rsidR="00110009" w:rsidRDefault="00110009" w:rsidP="00110009">
      <w:pPr>
        <w:jc w:val="center"/>
        <w:rPr>
          <w:rFonts w:ascii="Garamond" w:hAnsi="Garamond"/>
          <w:b/>
          <w:bCs/>
          <w:iCs/>
          <w:color w:val="4472C4" w:themeColor="accent1"/>
          <w:sz w:val="28"/>
          <w:szCs w:val="28"/>
          <w:lang w:val="en-GB"/>
        </w:rPr>
      </w:pPr>
      <w:r w:rsidRPr="00110009">
        <w:rPr>
          <w:rFonts w:ascii="Garamond" w:hAnsi="Garamond"/>
          <w:b/>
          <w:bCs/>
          <w:iCs/>
          <w:color w:val="4472C4" w:themeColor="accent1"/>
          <w:sz w:val="28"/>
          <w:szCs w:val="28"/>
          <w:lang w:val="en-GB"/>
        </w:rPr>
        <w:t xml:space="preserve">Taking Stock of African Climate action through concrete </w:t>
      </w:r>
    </w:p>
    <w:p w14:paraId="03FC18C4" w14:textId="521BFB05" w:rsidR="00110009" w:rsidRDefault="00110009" w:rsidP="00110009">
      <w:pPr>
        <w:jc w:val="center"/>
        <w:rPr>
          <w:rFonts w:ascii="Garamond" w:hAnsi="Garamond"/>
          <w:b/>
          <w:bCs/>
          <w:iCs/>
          <w:color w:val="4472C4" w:themeColor="accent1"/>
          <w:sz w:val="28"/>
          <w:szCs w:val="28"/>
          <w:lang w:val="en-GB"/>
        </w:rPr>
      </w:pPr>
      <w:r w:rsidRPr="00110009">
        <w:rPr>
          <w:rFonts w:ascii="Garamond" w:hAnsi="Garamond"/>
          <w:b/>
          <w:bCs/>
          <w:iCs/>
          <w:color w:val="4472C4" w:themeColor="accent1"/>
          <w:sz w:val="28"/>
          <w:szCs w:val="28"/>
          <w:lang w:val="en-GB"/>
        </w:rPr>
        <w:t>Public/ Private Sectors</w:t>
      </w:r>
      <w:r w:rsidR="00C04F37">
        <w:rPr>
          <w:rFonts w:ascii="Garamond" w:hAnsi="Garamond"/>
          <w:b/>
          <w:bCs/>
          <w:iCs/>
          <w:color w:val="4472C4" w:themeColor="accent1"/>
          <w:sz w:val="28"/>
          <w:szCs w:val="28"/>
          <w:lang w:val="en-GB"/>
        </w:rPr>
        <w:t xml:space="preserve"> &amp;</w:t>
      </w:r>
      <w:r w:rsidRPr="00110009">
        <w:rPr>
          <w:rFonts w:ascii="Garamond" w:hAnsi="Garamond"/>
          <w:b/>
          <w:bCs/>
          <w:iCs/>
          <w:color w:val="4472C4" w:themeColor="accent1"/>
          <w:sz w:val="28"/>
          <w:szCs w:val="28"/>
          <w:lang w:val="en-GB"/>
        </w:rPr>
        <w:t xml:space="preserve"> Youth led projects</w:t>
      </w:r>
    </w:p>
    <w:p w14:paraId="4AD841DE" w14:textId="77777777" w:rsidR="00110009" w:rsidRPr="00110009" w:rsidRDefault="00005127" w:rsidP="00110009">
      <w:pPr>
        <w:jc w:val="center"/>
        <w:rPr>
          <w:rFonts w:ascii="Garamond" w:hAnsi="Garamond"/>
          <w:b/>
          <w:bCs/>
          <w:i/>
          <w:sz w:val="28"/>
          <w:szCs w:val="28"/>
          <w:lang w:val="en-GB"/>
        </w:rPr>
      </w:pPr>
      <w:r w:rsidRPr="00110009">
        <w:rPr>
          <w:rFonts w:ascii="Garamond" w:hAnsi="Garamond"/>
          <w:iCs/>
          <w:sz w:val="28"/>
          <w:szCs w:val="28"/>
          <w:lang w:val="en-GB"/>
        </w:rPr>
        <w:t>Date</w:t>
      </w:r>
      <w:r>
        <w:rPr>
          <w:rFonts w:ascii="Garamond" w:hAnsi="Garamond"/>
          <w:b/>
          <w:bCs/>
          <w:i/>
          <w:sz w:val="28"/>
          <w:szCs w:val="28"/>
          <w:lang w:val="en-GB"/>
        </w:rPr>
        <w:t xml:space="preserve">: </w:t>
      </w:r>
      <w:r w:rsidR="00110009" w:rsidRPr="00110009">
        <w:rPr>
          <w:rFonts w:ascii="Garamond" w:hAnsi="Garamond"/>
          <w:b/>
          <w:bCs/>
          <w:i/>
          <w:sz w:val="28"/>
          <w:szCs w:val="28"/>
          <w:lang w:val="en-GB"/>
        </w:rPr>
        <w:t>Mon, 12 Jun 2023</w:t>
      </w:r>
    </w:p>
    <w:p w14:paraId="5FA85CEC" w14:textId="535F89FF" w:rsidR="00005127" w:rsidRPr="004E0D72" w:rsidRDefault="00005127" w:rsidP="00206E50">
      <w:pPr>
        <w:jc w:val="center"/>
        <w:rPr>
          <w:rFonts w:ascii="Garamond" w:hAnsi="Garamond"/>
          <w:b/>
          <w:bCs/>
          <w:i/>
          <w:sz w:val="28"/>
          <w:szCs w:val="28"/>
          <w:lang w:val="en-GB"/>
        </w:rPr>
      </w:pPr>
      <w:r w:rsidRPr="00110009">
        <w:rPr>
          <w:rFonts w:ascii="Garamond" w:hAnsi="Garamond"/>
          <w:iCs/>
          <w:sz w:val="28"/>
          <w:szCs w:val="28"/>
          <w:lang w:val="en-GB"/>
        </w:rPr>
        <w:t>Time:</w:t>
      </w:r>
      <w:r>
        <w:rPr>
          <w:rFonts w:ascii="Garamond" w:hAnsi="Garamond"/>
          <w:b/>
          <w:bCs/>
          <w:i/>
          <w:sz w:val="28"/>
          <w:szCs w:val="28"/>
          <w:lang w:val="en-GB"/>
        </w:rPr>
        <w:t xml:space="preserve"> </w:t>
      </w:r>
      <w:r w:rsidR="00110009" w:rsidRPr="00110009">
        <w:rPr>
          <w:rFonts w:ascii="Garamond" w:hAnsi="Garamond"/>
          <w:b/>
          <w:bCs/>
          <w:i/>
          <w:sz w:val="28"/>
          <w:szCs w:val="28"/>
          <w:lang w:val="en-GB"/>
        </w:rPr>
        <w:t>11:45-13:00</w:t>
      </w:r>
      <w:r w:rsidR="00206E50">
        <w:rPr>
          <w:rFonts w:ascii="Garamond" w:hAnsi="Garamond"/>
          <w:b/>
          <w:bCs/>
          <w:i/>
          <w:sz w:val="28"/>
          <w:szCs w:val="28"/>
          <w:lang w:val="en-GB"/>
        </w:rPr>
        <w:t xml:space="preserve">    </w:t>
      </w:r>
      <w:r w:rsidR="00266E12" w:rsidRPr="00206E50">
        <w:rPr>
          <w:rFonts w:ascii="Garamond" w:hAnsi="Garamond"/>
          <w:iCs/>
          <w:sz w:val="28"/>
          <w:szCs w:val="28"/>
          <w:lang w:val="en-US"/>
        </w:rPr>
        <w:t>Room</w:t>
      </w:r>
      <w:r w:rsidR="00266E12" w:rsidRPr="00266E12">
        <w:rPr>
          <w:rFonts w:ascii="Garamond" w:hAnsi="Garamond"/>
          <w:b/>
          <w:bCs/>
          <w:i/>
          <w:sz w:val="28"/>
          <w:szCs w:val="28"/>
          <w:lang w:val="en-US"/>
        </w:rPr>
        <w:t>: Bonn (185 pax)</w:t>
      </w:r>
    </w:p>
    <w:p w14:paraId="5901BFE5" w14:textId="77777777" w:rsidR="00005127" w:rsidRPr="004E0D72" w:rsidRDefault="00005127" w:rsidP="00005127">
      <w:pPr>
        <w:rPr>
          <w:rFonts w:ascii="Garamond" w:hAnsi="Garamond"/>
          <w:iCs/>
          <w:sz w:val="28"/>
          <w:szCs w:val="28"/>
          <w:lang w:val="en-GB"/>
        </w:rPr>
      </w:pPr>
    </w:p>
    <w:p w14:paraId="0F4274DC" w14:textId="6FC76412" w:rsidR="00A31589" w:rsidRPr="005D38BE" w:rsidRDefault="0026697C" w:rsidP="005D38BE">
      <w:pPr>
        <w:pStyle w:val="ListParagraph"/>
        <w:numPr>
          <w:ilvl w:val="0"/>
          <w:numId w:val="1"/>
        </w:numPr>
        <w:rPr>
          <w:rFonts w:ascii="Garamond" w:hAnsi="Garamond"/>
          <w:b/>
          <w:bCs/>
          <w:i/>
          <w:sz w:val="28"/>
          <w:szCs w:val="28"/>
          <w:u w:val="single"/>
          <w:lang w:val="en-GB"/>
        </w:rPr>
      </w:pPr>
      <w:r w:rsidRPr="0026697C">
        <w:rPr>
          <w:rFonts w:ascii="Garamond" w:hAnsi="Garamond"/>
          <w:b/>
          <w:bCs/>
          <w:i/>
          <w:sz w:val="28"/>
          <w:szCs w:val="28"/>
          <w:u w:val="single"/>
          <w:lang w:val="en-GB"/>
        </w:rPr>
        <w:t xml:space="preserve">Context </w:t>
      </w:r>
    </w:p>
    <w:p w14:paraId="09CEE0DA" w14:textId="2239BB47" w:rsidR="002719CD" w:rsidRDefault="002719CD" w:rsidP="00A31589">
      <w:pPr>
        <w:jc w:val="both"/>
        <w:rPr>
          <w:rFonts w:ascii="Garamond" w:eastAsia="Times New Roman" w:hAnsi="Garamond" w:cs="Times New Roman"/>
          <w:color w:val="000000"/>
          <w:sz w:val="28"/>
          <w:szCs w:val="28"/>
          <w:lang w:val="en-US" w:eastAsia="fr-FR"/>
        </w:rPr>
      </w:pPr>
      <w:r>
        <w:rPr>
          <w:rFonts w:ascii="Garamond" w:eastAsia="Times New Roman" w:hAnsi="Garamond" w:cs="Times New Roman"/>
          <w:color w:val="000000"/>
          <w:sz w:val="28"/>
          <w:szCs w:val="28"/>
          <w:lang w:val="en-US" w:eastAsia="fr-FR"/>
        </w:rPr>
        <w:t xml:space="preserve">2023 is considered to be the year when the global community will assess the collective progress towards achieving the purpose of the Paris Agreement and its long term goals. An assessment that </w:t>
      </w:r>
      <w:r w:rsidR="00A53D20">
        <w:rPr>
          <w:rFonts w:ascii="Garamond" w:eastAsia="Times New Roman" w:hAnsi="Garamond" w:cs="Times New Roman"/>
          <w:color w:val="000000"/>
          <w:sz w:val="28"/>
          <w:szCs w:val="28"/>
          <w:lang w:val="en-US" w:eastAsia="fr-FR"/>
        </w:rPr>
        <w:t>must</w:t>
      </w:r>
      <w:r>
        <w:rPr>
          <w:rFonts w:ascii="Garamond" w:eastAsia="Times New Roman" w:hAnsi="Garamond" w:cs="Times New Roman"/>
          <w:color w:val="000000"/>
          <w:sz w:val="28"/>
          <w:szCs w:val="28"/>
          <w:lang w:val="en-US" w:eastAsia="fr-FR"/>
        </w:rPr>
        <w:t xml:space="preserve"> take place while taking in consideration the tremendous efforts of </w:t>
      </w:r>
      <w:r w:rsidR="00110009">
        <w:rPr>
          <w:rFonts w:ascii="Garamond" w:eastAsia="Times New Roman" w:hAnsi="Garamond" w:cs="Times New Roman"/>
          <w:color w:val="000000"/>
          <w:sz w:val="28"/>
          <w:szCs w:val="28"/>
          <w:lang w:val="en-US" w:eastAsia="fr-FR"/>
        </w:rPr>
        <w:t>nonstate actors</w:t>
      </w:r>
      <w:r w:rsidR="002822D4">
        <w:rPr>
          <w:rFonts w:ascii="Garamond" w:eastAsia="Times New Roman" w:hAnsi="Garamond" w:cs="Times New Roman"/>
          <w:color w:val="000000"/>
          <w:sz w:val="28"/>
          <w:szCs w:val="28"/>
          <w:lang w:val="en-US" w:eastAsia="fr-FR"/>
        </w:rPr>
        <w:t xml:space="preserve"> especially</w:t>
      </w:r>
      <w:r w:rsidR="00110009">
        <w:rPr>
          <w:rFonts w:ascii="Garamond" w:eastAsia="Times New Roman" w:hAnsi="Garamond" w:cs="Times New Roman"/>
          <w:color w:val="000000"/>
          <w:sz w:val="28"/>
          <w:szCs w:val="28"/>
          <w:lang w:val="en-US" w:eastAsia="fr-FR"/>
        </w:rPr>
        <w:t>, civil society and</w:t>
      </w:r>
      <w:r w:rsidR="002822D4">
        <w:rPr>
          <w:rFonts w:ascii="Garamond" w:eastAsia="Times New Roman" w:hAnsi="Garamond" w:cs="Times New Roman"/>
          <w:color w:val="000000"/>
          <w:sz w:val="28"/>
          <w:szCs w:val="28"/>
          <w:lang w:val="en-US" w:eastAsia="fr-FR"/>
        </w:rPr>
        <w:t xml:space="preserve"> </w:t>
      </w:r>
      <w:r>
        <w:rPr>
          <w:rFonts w:ascii="Garamond" w:eastAsia="Times New Roman" w:hAnsi="Garamond" w:cs="Times New Roman"/>
          <w:color w:val="000000"/>
          <w:sz w:val="28"/>
          <w:szCs w:val="28"/>
          <w:lang w:val="en-US" w:eastAsia="fr-FR"/>
        </w:rPr>
        <w:t xml:space="preserve">young individuals during the last years to take part in the dialog and be considered as the effective actors that can provide solutions in terms of climate adaption and mitigation. </w:t>
      </w:r>
    </w:p>
    <w:p w14:paraId="0AAAA36A" w14:textId="3F8F950F" w:rsidR="00A31589" w:rsidRPr="00A31589" w:rsidRDefault="002822D4" w:rsidP="00A31589">
      <w:pPr>
        <w:jc w:val="both"/>
        <w:rPr>
          <w:rFonts w:ascii="Garamond" w:eastAsia="Times New Roman" w:hAnsi="Garamond" w:cs="Times New Roman"/>
          <w:color w:val="000000"/>
          <w:sz w:val="28"/>
          <w:szCs w:val="28"/>
          <w:lang w:val="en-US" w:eastAsia="fr-FR"/>
        </w:rPr>
      </w:pPr>
      <w:r>
        <w:rPr>
          <w:rFonts w:ascii="Garamond" w:eastAsia="Times New Roman" w:hAnsi="Garamond" w:cs="Times New Roman"/>
          <w:color w:val="000000"/>
          <w:sz w:val="28"/>
          <w:szCs w:val="28"/>
          <w:lang w:val="en-US" w:eastAsia="fr-FR"/>
        </w:rPr>
        <w:t>Supported by the Mohammed Foundation for Environmental Protection, and s</w:t>
      </w:r>
      <w:r w:rsidR="002719CD">
        <w:rPr>
          <w:rFonts w:ascii="Garamond" w:eastAsia="Times New Roman" w:hAnsi="Garamond" w:cs="Times New Roman"/>
          <w:color w:val="000000"/>
          <w:sz w:val="28"/>
          <w:szCs w:val="28"/>
          <w:lang w:val="en-US" w:eastAsia="fr-FR"/>
        </w:rPr>
        <w:t>teadily rising as the African reference for a youth led initiative that connects, build</w:t>
      </w:r>
      <w:r w:rsidR="00A67EB8">
        <w:rPr>
          <w:rFonts w:ascii="Garamond" w:eastAsia="Times New Roman" w:hAnsi="Garamond" w:cs="Times New Roman"/>
          <w:color w:val="000000"/>
          <w:sz w:val="28"/>
          <w:szCs w:val="28"/>
          <w:lang w:val="en-US" w:eastAsia="fr-FR"/>
        </w:rPr>
        <w:t>s</w:t>
      </w:r>
      <w:r w:rsidR="002719CD">
        <w:rPr>
          <w:rFonts w:ascii="Garamond" w:eastAsia="Times New Roman" w:hAnsi="Garamond" w:cs="Times New Roman"/>
          <w:color w:val="000000"/>
          <w:sz w:val="28"/>
          <w:szCs w:val="28"/>
          <w:lang w:val="en-US" w:eastAsia="fr-FR"/>
        </w:rPr>
        <w:t xml:space="preserve"> capacity, and concretely support</w:t>
      </w:r>
      <w:r w:rsidR="00A67EB8">
        <w:rPr>
          <w:rFonts w:ascii="Garamond" w:eastAsia="Times New Roman" w:hAnsi="Garamond" w:cs="Times New Roman"/>
          <w:color w:val="000000"/>
          <w:sz w:val="28"/>
          <w:szCs w:val="28"/>
          <w:lang w:val="en-US" w:eastAsia="fr-FR"/>
        </w:rPr>
        <w:t>s</w:t>
      </w:r>
      <w:r w:rsidR="002719CD">
        <w:rPr>
          <w:rFonts w:ascii="Garamond" w:eastAsia="Times New Roman" w:hAnsi="Garamond" w:cs="Times New Roman"/>
          <w:color w:val="000000"/>
          <w:sz w:val="28"/>
          <w:szCs w:val="28"/>
          <w:lang w:val="en-US" w:eastAsia="fr-FR"/>
        </w:rPr>
        <w:t xml:space="preserve"> African Youth</w:t>
      </w:r>
      <w:r w:rsidR="007E2963">
        <w:rPr>
          <w:rFonts w:ascii="Garamond" w:eastAsia="Times New Roman" w:hAnsi="Garamond" w:cs="Times New Roman"/>
          <w:color w:val="000000"/>
          <w:sz w:val="28"/>
          <w:szCs w:val="28"/>
          <w:lang w:val="en-US" w:eastAsia="fr-FR"/>
        </w:rPr>
        <w:t xml:space="preserve"> to achieve their dreams</w:t>
      </w:r>
      <w:r w:rsidR="002719CD">
        <w:rPr>
          <w:rFonts w:ascii="Garamond" w:eastAsia="Times New Roman" w:hAnsi="Garamond" w:cs="Times New Roman"/>
          <w:color w:val="000000"/>
          <w:sz w:val="28"/>
          <w:szCs w:val="28"/>
          <w:lang w:val="en-US" w:eastAsia="fr-FR"/>
        </w:rPr>
        <w:t>, the African Youth Climate Hub</w:t>
      </w:r>
      <w:r w:rsidR="00A31589" w:rsidRPr="00A31589">
        <w:rPr>
          <w:rFonts w:ascii="Garamond" w:eastAsia="Times New Roman" w:hAnsi="Garamond" w:cs="Times New Roman"/>
          <w:color w:val="000000"/>
          <w:sz w:val="28"/>
          <w:szCs w:val="28"/>
          <w:lang w:val="en-US" w:eastAsia="fr-FR"/>
        </w:rPr>
        <w:t xml:space="preserve"> is keen to contribute to and facilitate our collective mobilization to address Climate Change, not only in the short term but also in the mid and long terms. </w:t>
      </w:r>
    </w:p>
    <w:p w14:paraId="4F4BC544" w14:textId="3096A6C8" w:rsidR="00A31589" w:rsidRDefault="00A31589" w:rsidP="00A31589">
      <w:pPr>
        <w:jc w:val="both"/>
        <w:rPr>
          <w:rFonts w:ascii="Garamond" w:eastAsia="Times New Roman" w:hAnsi="Garamond" w:cs="Times New Roman"/>
          <w:bCs/>
          <w:color w:val="000000"/>
          <w:sz w:val="28"/>
          <w:szCs w:val="28"/>
          <w:lang w:val="en-US" w:eastAsia="fr-FR"/>
        </w:rPr>
      </w:pPr>
      <w:r w:rsidRPr="00A31589">
        <w:rPr>
          <w:rFonts w:ascii="Garamond" w:eastAsia="Times New Roman" w:hAnsi="Garamond" w:cs="Times New Roman"/>
          <w:bCs/>
          <w:color w:val="000000"/>
          <w:sz w:val="28"/>
          <w:szCs w:val="28"/>
          <w:lang w:val="en-US" w:eastAsia="fr-FR"/>
        </w:rPr>
        <w:t xml:space="preserve">Indeed, </w:t>
      </w:r>
      <w:r w:rsidR="002822D4">
        <w:rPr>
          <w:rFonts w:ascii="Garamond" w:eastAsia="Times New Roman" w:hAnsi="Garamond" w:cs="Times New Roman"/>
          <w:bCs/>
          <w:color w:val="000000"/>
          <w:sz w:val="28"/>
          <w:szCs w:val="28"/>
          <w:lang w:val="en-US" w:eastAsia="fr-FR"/>
        </w:rPr>
        <w:t xml:space="preserve"> the work of the Mohammed VI foundation for environmental protection</w:t>
      </w:r>
      <w:r w:rsidRPr="00A31589">
        <w:rPr>
          <w:rFonts w:ascii="Garamond" w:eastAsia="Times New Roman" w:hAnsi="Garamond" w:cs="Times New Roman"/>
          <w:bCs/>
          <w:color w:val="000000"/>
          <w:sz w:val="28"/>
          <w:szCs w:val="28"/>
          <w:lang w:val="en-US" w:eastAsia="fr-FR"/>
        </w:rPr>
        <w:t xml:space="preserve">, </w:t>
      </w:r>
      <w:r>
        <w:rPr>
          <w:rFonts w:ascii="Garamond" w:eastAsia="Times New Roman" w:hAnsi="Garamond" w:cs="Times New Roman"/>
          <w:bCs/>
          <w:color w:val="000000"/>
          <w:sz w:val="28"/>
          <w:szCs w:val="28"/>
          <w:lang w:val="en-US" w:eastAsia="fr-FR"/>
        </w:rPr>
        <w:t xml:space="preserve">through its several components clearly intends to </w:t>
      </w:r>
      <w:r w:rsidRPr="00A31589">
        <w:rPr>
          <w:rFonts w:ascii="Garamond" w:eastAsia="Times New Roman" w:hAnsi="Garamond" w:cs="Times New Roman"/>
          <w:bCs/>
          <w:color w:val="000000"/>
          <w:sz w:val="28"/>
          <w:szCs w:val="28"/>
          <w:lang w:val="en-US" w:eastAsia="fr-FR"/>
        </w:rPr>
        <w:t xml:space="preserve">contribute </w:t>
      </w:r>
      <w:r w:rsidRPr="00A53D20">
        <w:rPr>
          <w:rFonts w:ascii="Garamond" w:eastAsia="Times New Roman" w:hAnsi="Garamond" w:cs="Times New Roman"/>
          <w:bCs/>
          <w:color w:val="000000"/>
          <w:sz w:val="28"/>
          <w:szCs w:val="28"/>
          <w:lang w:val="en-US" w:eastAsia="fr-FR"/>
        </w:rPr>
        <w:t>as an additional source of input</w:t>
      </w:r>
      <w:r w:rsidRPr="00A31589">
        <w:rPr>
          <w:rFonts w:ascii="Garamond" w:eastAsia="Times New Roman" w:hAnsi="Garamond" w:cs="Times New Roman"/>
          <w:bCs/>
          <w:color w:val="000000"/>
          <w:sz w:val="28"/>
          <w:szCs w:val="28"/>
          <w:lang w:val="en-US" w:eastAsia="fr-FR"/>
        </w:rPr>
        <w:t xml:space="preserve"> to the global </w:t>
      </w:r>
      <w:r w:rsidR="00266E12" w:rsidRPr="00A31589">
        <w:rPr>
          <w:rFonts w:ascii="Garamond" w:eastAsia="Times New Roman" w:hAnsi="Garamond" w:cs="Times New Roman"/>
          <w:bCs/>
          <w:color w:val="000000"/>
          <w:sz w:val="28"/>
          <w:szCs w:val="28"/>
          <w:lang w:val="en-US" w:eastAsia="fr-FR"/>
        </w:rPr>
        <w:t>stock take</w:t>
      </w:r>
      <w:r w:rsidRPr="00A31589">
        <w:rPr>
          <w:rFonts w:ascii="Garamond" w:eastAsia="Times New Roman" w:hAnsi="Garamond" w:cs="Times New Roman"/>
          <w:bCs/>
          <w:color w:val="000000"/>
          <w:sz w:val="28"/>
          <w:szCs w:val="28"/>
          <w:lang w:val="en-US" w:eastAsia="fr-FR"/>
        </w:rPr>
        <w:t xml:space="preserve"> reporting efforts, representing African voices, perceptions, and expectations. </w:t>
      </w:r>
    </w:p>
    <w:p w14:paraId="24D05725" w14:textId="2B676398" w:rsidR="002719CD" w:rsidRDefault="002719CD" w:rsidP="00A31589">
      <w:pPr>
        <w:jc w:val="both"/>
        <w:rPr>
          <w:rFonts w:ascii="Garamond" w:eastAsia="Times New Roman" w:hAnsi="Garamond" w:cs="Times New Roman"/>
          <w:color w:val="000000"/>
          <w:sz w:val="28"/>
          <w:szCs w:val="28"/>
          <w:lang w:val="en-US" w:eastAsia="fr-FR"/>
        </w:rPr>
      </w:pPr>
      <w:r w:rsidRPr="00A31589">
        <w:rPr>
          <w:rFonts w:ascii="Garamond" w:eastAsia="Times New Roman" w:hAnsi="Garamond" w:cs="Times New Roman"/>
          <w:color w:val="000000"/>
          <w:sz w:val="28"/>
          <w:szCs w:val="28"/>
          <w:lang w:val="en-US" w:eastAsia="fr-FR"/>
        </w:rPr>
        <w:t xml:space="preserve">In that regard, the </w:t>
      </w:r>
      <w:r w:rsidR="00F1785E">
        <w:rPr>
          <w:rFonts w:ascii="Garamond" w:eastAsia="Times New Roman" w:hAnsi="Garamond" w:cs="Times New Roman"/>
          <w:bCs/>
          <w:color w:val="000000"/>
          <w:sz w:val="28"/>
          <w:szCs w:val="28"/>
          <w:lang w:val="en-US" w:eastAsia="fr-FR"/>
        </w:rPr>
        <w:t xml:space="preserve"> Mohammed VI foundation for environmental protection</w:t>
      </w:r>
      <w:r w:rsidR="00F1785E">
        <w:rPr>
          <w:rFonts w:ascii="Garamond" w:eastAsia="Times New Roman" w:hAnsi="Garamond" w:cs="Times New Roman"/>
          <w:color w:val="000000"/>
          <w:sz w:val="28"/>
          <w:szCs w:val="28"/>
          <w:lang w:val="en-US" w:eastAsia="fr-FR"/>
        </w:rPr>
        <w:t xml:space="preserve"> </w:t>
      </w:r>
      <w:r>
        <w:rPr>
          <w:rFonts w:ascii="Garamond" w:eastAsia="Times New Roman" w:hAnsi="Garamond" w:cs="Times New Roman"/>
          <w:color w:val="000000"/>
          <w:sz w:val="28"/>
          <w:szCs w:val="28"/>
          <w:lang w:val="en-US" w:eastAsia="fr-FR"/>
        </w:rPr>
        <w:t>has been engaged</w:t>
      </w:r>
      <w:r w:rsidR="00F1785E">
        <w:rPr>
          <w:rFonts w:ascii="Garamond" w:eastAsia="Times New Roman" w:hAnsi="Garamond" w:cs="Times New Roman"/>
          <w:color w:val="000000"/>
          <w:sz w:val="28"/>
          <w:szCs w:val="28"/>
          <w:lang w:val="en-US" w:eastAsia="fr-FR"/>
        </w:rPr>
        <w:t xml:space="preserve"> in all UNFCCC meetings and events since its becoming an observatory member in 2009 : COPs</w:t>
      </w:r>
      <w:r>
        <w:rPr>
          <w:rFonts w:ascii="Garamond" w:hAnsi="Garamond"/>
          <w:sz w:val="28"/>
          <w:szCs w:val="28"/>
          <w:lang w:val="en-US"/>
        </w:rPr>
        <w:t>, Climate Weeks, Action</w:t>
      </w:r>
      <w:r w:rsidRPr="00A31589">
        <w:rPr>
          <w:rFonts w:ascii="Garamond" w:hAnsi="Garamond"/>
          <w:sz w:val="28"/>
          <w:szCs w:val="28"/>
          <w:lang w:val="en-US"/>
        </w:rPr>
        <w:t xml:space="preserve"> for climate empowerment, Paris Committee for Capacity Building, etc.</w:t>
      </w:r>
      <w:r w:rsidRPr="00A31589">
        <w:rPr>
          <w:rFonts w:ascii="Garamond" w:eastAsia="Times New Roman" w:hAnsi="Garamond" w:cs="Times New Roman"/>
          <w:color w:val="000000"/>
          <w:sz w:val="28"/>
          <w:szCs w:val="28"/>
          <w:lang w:val="en-US" w:eastAsia="fr-FR"/>
        </w:rPr>
        <w:t xml:space="preserve"> and has identified 2023 as an important year</w:t>
      </w:r>
      <w:r>
        <w:rPr>
          <w:rFonts w:ascii="Garamond" w:eastAsia="Times New Roman" w:hAnsi="Garamond" w:cs="Times New Roman"/>
          <w:color w:val="000000"/>
          <w:sz w:val="28"/>
          <w:szCs w:val="28"/>
          <w:lang w:val="en-US" w:eastAsia="fr-FR"/>
        </w:rPr>
        <w:t xml:space="preserve"> to provide concrete youth led results of efforts implemented in order to reach the goals of the Paris Agreement.</w:t>
      </w:r>
    </w:p>
    <w:p w14:paraId="1FC647D5" w14:textId="7A9FF363" w:rsidR="008070FE" w:rsidRPr="005D38BE" w:rsidRDefault="007E2963" w:rsidP="005D38BE">
      <w:pPr>
        <w:jc w:val="both"/>
        <w:rPr>
          <w:rFonts w:ascii="Garamond" w:eastAsia="Times New Roman" w:hAnsi="Garamond" w:cs="Times New Roman"/>
          <w:bCs/>
          <w:color w:val="000000"/>
          <w:sz w:val="28"/>
          <w:szCs w:val="28"/>
          <w:lang w:val="en-US" w:eastAsia="fr-FR"/>
        </w:rPr>
      </w:pPr>
      <w:r>
        <w:rPr>
          <w:rFonts w:ascii="Garamond" w:eastAsia="Times New Roman" w:hAnsi="Garamond" w:cs="Times New Roman"/>
          <w:color w:val="000000"/>
          <w:sz w:val="28"/>
          <w:szCs w:val="28"/>
          <w:lang w:val="en-US" w:eastAsia="fr-FR"/>
        </w:rPr>
        <w:lastRenderedPageBreak/>
        <w:t xml:space="preserve">The aim of this event is to present the achievements </w:t>
      </w:r>
      <w:r w:rsidR="00F1785E">
        <w:rPr>
          <w:rFonts w:ascii="Garamond" w:eastAsia="Times New Roman" w:hAnsi="Garamond" w:cs="Times New Roman"/>
          <w:color w:val="000000"/>
          <w:sz w:val="28"/>
          <w:szCs w:val="28"/>
          <w:lang w:val="en-US" w:eastAsia="fr-FR"/>
        </w:rPr>
        <w:t xml:space="preserve">led by the </w:t>
      </w:r>
      <w:r w:rsidR="00F1785E">
        <w:rPr>
          <w:rFonts w:ascii="Garamond" w:eastAsia="Times New Roman" w:hAnsi="Garamond" w:cs="Times New Roman"/>
          <w:bCs/>
          <w:color w:val="000000"/>
          <w:sz w:val="28"/>
          <w:szCs w:val="28"/>
          <w:lang w:val="en-US" w:eastAsia="fr-FR"/>
        </w:rPr>
        <w:t>Mohammed VI foundation for environmental protection</w:t>
      </w:r>
      <w:r w:rsidR="00F1785E" w:rsidDel="00F1785E">
        <w:rPr>
          <w:rFonts w:ascii="Garamond" w:eastAsia="Times New Roman" w:hAnsi="Garamond" w:cs="Times New Roman"/>
          <w:color w:val="000000"/>
          <w:sz w:val="28"/>
          <w:szCs w:val="28"/>
          <w:lang w:val="en-US" w:eastAsia="fr-FR"/>
        </w:rPr>
        <w:t xml:space="preserve"> </w:t>
      </w:r>
      <w:r>
        <w:rPr>
          <w:rFonts w:ascii="Garamond" w:eastAsia="Times New Roman" w:hAnsi="Garamond" w:cs="Times New Roman"/>
          <w:color w:val="000000"/>
          <w:sz w:val="28"/>
          <w:szCs w:val="28"/>
          <w:lang w:val="en-US" w:eastAsia="fr-FR"/>
        </w:rPr>
        <w:t xml:space="preserve">in the context of the Global StockTake as identified during its inception and showcase concrete </w:t>
      </w:r>
      <w:r w:rsidR="00F1785E">
        <w:rPr>
          <w:rFonts w:ascii="Garamond" w:eastAsia="Times New Roman" w:hAnsi="Garamond" w:cs="Times New Roman"/>
          <w:color w:val="000000"/>
          <w:sz w:val="28"/>
          <w:szCs w:val="28"/>
          <w:lang w:val="en-US" w:eastAsia="fr-FR"/>
        </w:rPr>
        <w:t xml:space="preserve">African </w:t>
      </w:r>
      <w:r>
        <w:rPr>
          <w:rFonts w:ascii="Garamond" w:eastAsia="Times New Roman" w:hAnsi="Garamond" w:cs="Times New Roman"/>
          <w:color w:val="000000"/>
          <w:sz w:val="28"/>
          <w:szCs w:val="28"/>
          <w:lang w:val="en-US" w:eastAsia="fr-FR"/>
        </w:rPr>
        <w:t xml:space="preserve">led actions and innovations in terms </w:t>
      </w:r>
      <w:r w:rsidR="00A53D20">
        <w:rPr>
          <w:rFonts w:ascii="Garamond" w:eastAsia="Times New Roman" w:hAnsi="Garamond" w:cs="Times New Roman"/>
          <w:color w:val="000000"/>
          <w:sz w:val="28"/>
          <w:szCs w:val="28"/>
          <w:lang w:val="en-US" w:eastAsia="fr-FR"/>
        </w:rPr>
        <w:t>of adaptation</w:t>
      </w:r>
      <w:r>
        <w:rPr>
          <w:rFonts w:ascii="Garamond" w:eastAsia="Times New Roman" w:hAnsi="Garamond" w:cs="Times New Roman"/>
          <w:color w:val="000000"/>
          <w:sz w:val="28"/>
          <w:szCs w:val="28"/>
          <w:lang w:val="en-US" w:eastAsia="fr-FR"/>
        </w:rPr>
        <w:t xml:space="preserve"> and mitigation as well</w:t>
      </w:r>
      <w:r w:rsidR="00A53D20">
        <w:rPr>
          <w:rFonts w:ascii="Garamond" w:eastAsia="Times New Roman" w:hAnsi="Garamond" w:cs="Times New Roman"/>
          <w:color w:val="000000"/>
          <w:sz w:val="28"/>
          <w:szCs w:val="28"/>
          <w:lang w:val="en-US" w:eastAsia="fr-FR"/>
        </w:rPr>
        <w:t xml:space="preserve"> as</w:t>
      </w:r>
      <w:r>
        <w:rPr>
          <w:rFonts w:ascii="Garamond" w:eastAsia="Times New Roman" w:hAnsi="Garamond" w:cs="Times New Roman"/>
          <w:color w:val="000000"/>
          <w:sz w:val="28"/>
          <w:szCs w:val="28"/>
          <w:lang w:val="en-US" w:eastAsia="fr-FR"/>
        </w:rPr>
        <w:t xml:space="preserve"> highlight the achievement</w:t>
      </w:r>
      <w:r w:rsidR="00A53D20">
        <w:rPr>
          <w:rFonts w:ascii="Garamond" w:eastAsia="Times New Roman" w:hAnsi="Garamond" w:cs="Times New Roman"/>
          <w:color w:val="000000"/>
          <w:sz w:val="28"/>
          <w:szCs w:val="28"/>
          <w:lang w:val="en-US" w:eastAsia="fr-FR"/>
        </w:rPr>
        <w:t xml:space="preserve">s in terms of means of implementation while assessing the challenges faced and exploring paths of partnerships building to overcome them. </w:t>
      </w:r>
    </w:p>
    <w:p w14:paraId="6A3A8AAA" w14:textId="77777777" w:rsidR="00A53D20" w:rsidRPr="00A53D20" w:rsidRDefault="00A53D20" w:rsidP="00A53D20">
      <w:pPr>
        <w:pStyle w:val="ListParagraph"/>
        <w:rPr>
          <w:rFonts w:ascii="Garamond" w:hAnsi="Garamond"/>
          <w:iCs/>
          <w:sz w:val="28"/>
          <w:szCs w:val="28"/>
          <w:lang w:val="en-GB"/>
        </w:rPr>
      </w:pPr>
    </w:p>
    <w:p w14:paraId="7B3F7892" w14:textId="70FAB4B1" w:rsidR="00A67EB8" w:rsidRDefault="0026697C" w:rsidP="00A67EB8">
      <w:pPr>
        <w:pStyle w:val="ListParagraph"/>
        <w:numPr>
          <w:ilvl w:val="0"/>
          <w:numId w:val="1"/>
        </w:numPr>
        <w:rPr>
          <w:rFonts w:ascii="Garamond" w:hAnsi="Garamond"/>
          <w:b/>
          <w:bCs/>
          <w:i/>
          <w:sz w:val="28"/>
          <w:szCs w:val="28"/>
          <w:u w:val="single"/>
          <w:lang w:val="en-GB"/>
        </w:rPr>
      </w:pPr>
      <w:r w:rsidRPr="0026697C">
        <w:rPr>
          <w:rFonts w:ascii="Garamond" w:hAnsi="Garamond"/>
          <w:b/>
          <w:bCs/>
          <w:i/>
          <w:sz w:val="28"/>
          <w:szCs w:val="28"/>
          <w:u w:val="single"/>
          <w:lang w:val="en-GB"/>
        </w:rPr>
        <w:t>Agenda</w:t>
      </w:r>
    </w:p>
    <w:p w14:paraId="5CF2CDF4" w14:textId="77777777" w:rsidR="00A67EB8" w:rsidRPr="00A67EB8" w:rsidRDefault="00A67EB8" w:rsidP="00A67EB8">
      <w:pPr>
        <w:pStyle w:val="ListParagraph"/>
        <w:ind w:left="1080"/>
        <w:rPr>
          <w:rFonts w:ascii="Garamond" w:hAnsi="Garamond"/>
          <w:b/>
          <w:bCs/>
          <w:i/>
          <w:sz w:val="28"/>
          <w:szCs w:val="28"/>
          <w:u w:val="single"/>
          <w:lang w:val="en-GB"/>
        </w:rPr>
      </w:pPr>
    </w:p>
    <w:p w14:paraId="3166CDE8" w14:textId="3975605C" w:rsidR="0026697C" w:rsidRPr="009E75F5" w:rsidRDefault="00A67EB8" w:rsidP="00A67EB8">
      <w:pPr>
        <w:pStyle w:val="ListParagraph"/>
        <w:numPr>
          <w:ilvl w:val="0"/>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Opening remarks</w:t>
      </w:r>
      <w:r w:rsidR="00BC0B81" w:rsidRPr="009E75F5">
        <w:rPr>
          <w:rFonts w:ascii="Garamond" w:eastAsia="Times New Roman" w:hAnsi="Garamond" w:cs="Times New Roman"/>
          <w:color w:val="000000"/>
          <w:sz w:val="28"/>
          <w:szCs w:val="28"/>
          <w:lang w:val="en-US" w:eastAsia="fr-FR"/>
        </w:rPr>
        <w:t xml:space="preserve"> </w:t>
      </w:r>
      <w:r w:rsidR="00247276" w:rsidRPr="009E75F5">
        <w:rPr>
          <w:rFonts w:ascii="Garamond" w:eastAsia="Times New Roman" w:hAnsi="Garamond" w:cs="Times New Roman"/>
          <w:color w:val="000000"/>
          <w:sz w:val="28"/>
          <w:szCs w:val="28"/>
          <w:lang w:val="en-US" w:eastAsia="fr-FR"/>
        </w:rPr>
        <w:t>by Co-Organizing Partners</w:t>
      </w:r>
      <w:r w:rsidR="00266E12" w:rsidRPr="009E75F5">
        <w:rPr>
          <w:rFonts w:ascii="Garamond" w:eastAsia="Times New Roman" w:hAnsi="Garamond" w:cs="Times New Roman"/>
          <w:color w:val="000000"/>
          <w:sz w:val="28"/>
          <w:szCs w:val="28"/>
          <w:lang w:val="en-US" w:eastAsia="fr-FR"/>
        </w:rPr>
        <w:t xml:space="preserve"> FM6E &amp; CGEM</w:t>
      </w:r>
    </w:p>
    <w:p w14:paraId="09C2ABA5" w14:textId="00660FCE" w:rsidR="00A67EB8" w:rsidRPr="009E75F5" w:rsidRDefault="00A67EB8" w:rsidP="00A67EB8">
      <w:pPr>
        <w:pStyle w:val="ListParagraph"/>
        <w:numPr>
          <w:ilvl w:val="0"/>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Keynote: High Level Champion</w:t>
      </w:r>
      <w:r w:rsidR="00247276" w:rsidRPr="009E75F5">
        <w:rPr>
          <w:rFonts w:ascii="Garamond" w:eastAsia="Times New Roman" w:hAnsi="Garamond" w:cs="Times New Roman"/>
          <w:color w:val="000000"/>
          <w:sz w:val="28"/>
          <w:szCs w:val="28"/>
          <w:lang w:val="en-US" w:eastAsia="fr-FR"/>
        </w:rPr>
        <w:t xml:space="preserve"> of COP28 (TBC)</w:t>
      </w:r>
      <w:r w:rsidRPr="009E75F5">
        <w:rPr>
          <w:rFonts w:ascii="Garamond" w:eastAsia="Times New Roman" w:hAnsi="Garamond" w:cs="Times New Roman"/>
          <w:color w:val="000000"/>
          <w:sz w:val="28"/>
          <w:szCs w:val="28"/>
          <w:lang w:val="en-US" w:eastAsia="fr-FR"/>
        </w:rPr>
        <w:t xml:space="preserve"> </w:t>
      </w:r>
    </w:p>
    <w:p w14:paraId="0D8DE4CE" w14:textId="5858635F" w:rsidR="00BC0B81" w:rsidRPr="009E75F5" w:rsidRDefault="00247276" w:rsidP="00BC0B81">
      <w:pPr>
        <w:pStyle w:val="ListParagraph"/>
        <w:numPr>
          <w:ilvl w:val="0"/>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First Panel</w:t>
      </w:r>
      <w:r w:rsidR="00BC0B81" w:rsidRPr="009E75F5">
        <w:rPr>
          <w:rFonts w:ascii="Garamond" w:eastAsia="Times New Roman" w:hAnsi="Garamond" w:cs="Times New Roman"/>
          <w:color w:val="000000"/>
          <w:sz w:val="28"/>
          <w:szCs w:val="28"/>
          <w:lang w:val="en-US" w:eastAsia="fr-FR"/>
        </w:rPr>
        <w:t xml:space="preserve">: Building capacity </w:t>
      </w:r>
      <w:r w:rsidRPr="009E75F5">
        <w:rPr>
          <w:rFonts w:ascii="Garamond" w:eastAsia="Times New Roman" w:hAnsi="Garamond" w:cs="Times New Roman"/>
          <w:color w:val="000000"/>
          <w:sz w:val="28"/>
          <w:szCs w:val="28"/>
          <w:lang w:val="en-US" w:eastAsia="fr-FR"/>
        </w:rPr>
        <w:t>across society in Africa</w:t>
      </w:r>
      <w:r w:rsidR="00266E12" w:rsidRPr="009E75F5">
        <w:rPr>
          <w:rFonts w:ascii="Garamond" w:eastAsia="Times New Roman" w:hAnsi="Garamond" w:cs="Times New Roman"/>
          <w:color w:val="000000"/>
          <w:sz w:val="28"/>
          <w:szCs w:val="28"/>
          <w:lang w:val="en-US" w:eastAsia="fr-FR"/>
        </w:rPr>
        <w:t xml:space="preserve"> : a multistakeholder approach in</w:t>
      </w:r>
      <w:r w:rsidRPr="009E75F5">
        <w:rPr>
          <w:rFonts w:ascii="Garamond" w:eastAsia="Times New Roman" w:hAnsi="Garamond" w:cs="Times New Roman"/>
          <w:color w:val="000000"/>
          <w:sz w:val="28"/>
          <w:szCs w:val="28"/>
          <w:lang w:val="en-US" w:eastAsia="fr-FR"/>
        </w:rPr>
        <w:t xml:space="preserve"> </w:t>
      </w:r>
      <w:r w:rsidR="00BC0B81" w:rsidRPr="009E75F5">
        <w:rPr>
          <w:rFonts w:ascii="Garamond" w:eastAsia="Times New Roman" w:hAnsi="Garamond" w:cs="Times New Roman"/>
          <w:color w:val="000000"/>
          <w:sz w:val="28"/>
          <w:szCs w:val="28"/>
          <w:lang w:val="en-US" w:eastAsia="fr-FR"/>
        </w:rPr>
        <w:t>address</w:t>
      </w:r>
      <w:r w:rsidR="00266E12" w:rsidRPr="009E75F5">
        <w:rPr>
          <w:rFonts w:ascii="Garamond" w:eastAsia="Times New Roman" w:hAnsi="Garamond" w:cs="Times New Roman"/>
          <w:color w:val="000000"/>
          <w:sz w:val="28"/>
          <w:szCs w:val="28"/>
          <w:lang w:val="en-US" w:eastAsia="fr-FR"/>
        </w:rPr>
        <w:t>ing</w:t>
      </w:r>
      <w:r w:rsidR="00BC0B81" w:rsidRPr="009E75F5">
        <w:rPr>
          <w:rFonts w:ascii="Garamond" w:eastAsia="Times New Roman" w:hAnsi="Garamond" w:cs="Times New Roman"/>
          <w:color w:val="000000"/>
          <w:sz w:val="28"/>
          <w:szCs w:val="28"/>
          <w:lang w:val="en-US" w:eastAsia="fr-FR"/>
        </w:rPr>
        <w:t xml:space="preserve"> climate change</w:t>
      </w:r>
      <w:r w:rsidR="00266E12" w:rsidRPr="009E75F5">
        <w:rPr>
          <w:rFonts w:ascii="Garamond" w:eastAsia="Times New Roman" w:hAnsi="Garamond" w:cs="Times New Roman"/>
          <w:color w:val="000000"/>
          <w:sz w:val="28"/>
          <w:szCs w:val="28"/>
          <w:lang w:val="en-US" w:eastAsia="fr-FR"/>
        </w:rPr>
        <w:t xml:space="preserve"> :</w:t>
      </w:r>
    </w:p>
    <w:p w14:paraId="776A33D3" w14:textId="69EE02FB" w:rsidR="005D38BE" w:rsidRPr="009E75F5" w:rsidRDefault="005D38BE" w:rsidP="005D38BE">
      <w:pPr>
        <w:pStyle w:val="ListParagraph"/>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Moderator : TBC</w:t>
      </w:r>
    </w:p>
    <w:p w14:paraId="3DB16CE6" w14:textId="056033A3" w:rsidR="00247276" w:rsidRPr="009E75F5" w:rsidRDefault="00266E12" w:rsidP="00BC0B81">
      <w:pPr>
        <w:pStyle w:val="ListParagraph"/>
        <w:numPr>
          <w:ilvl w:val="2"/>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Testimony of a company (CGEM)</w:t>
      </w:r>
      <w:r w:rsidR="005D38BE" w:rsidRPr="009E75F5">
        <w:rPr>
          <w:rFonts w:ascii="Garamond" w:eastAsia="Times New Roman" w:hAnsi="Garamond" w:cs="Times New Roman"/>
          <w:color w:val="000000"/>
          <w:sz w:val="28"/>
          <w:szCs w:val="28"/>
          <w:lang w:val="en-US" w:eastAsia="fr-FR"/>
        </w:rPr>
        <w:t xml:space="preserve"> Working with the Private Sectors to measure, reduce and offset GHG emissions</w:t>
      </w:r>
    </w:p>
    <w:p w14:paraId="60AC27ED" w14:textId="470160A7" w:rsidR="00266E12" w:rsidRPr="009E75F5" w:rsidRDefault="00266E12" w:rsidP="00BC0B81">
      <w:pPr>
        <w:pStyle w:val="ListParagraph"/>
        <w:numPr>
          <w:ilvl w:val="2"/>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Testimony of the Ministry of Energy Transition and Sustainable Development</w:t>
      </w:r>
      <w:r w:rsidR="005D38BE" w:rsidRPr="009E75F5">
        <w:rPr>
          <w:rFonts w:ascii="Garamond" w:eastAsia="Times New Roman" w:hAnsi="Garamond" w:cs="Times New Roman"/>
          <w:color w:val="000000"/>
          <w:sz w:val="28"/>
          <w:szCs w:val="28"/>
          <w:lang w:val="en-US" w:eastAsia="fr-FR"/>
        </w:rPr>
        <w:t xml:space="preserve"> : Working with the Public Sector to measure, reduce and offset GHG emissions</w:t>
      </w:r>
    </w:p>
    <w:p w14:paraId="124E7E0D" w14:textId="6B08B12B" w:rsidR="00266E12" w:rsidRPr="009E75F5" w:rsidRDefault="00266E12" w:rsidP="00BC0B81">
      <w:pPr>
        <w:pStyle w:val="ListParagraph"/>
        <w:numPr>
          <w:ilvl w:val="2"/>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Testimony of the General Directorate of Local Authorities</w:t>
      </w:r>
      <w:r w:rsidR="005D38BE" w:rsidRPr="009E75F5">
        <w:rPr>
          <w:rFonts w:ascii="Garamond" w:eastAsia="Times New Roman" w:hAnsi="Garamond" w:cs="Times New Roman"/>
          <w:color w:val="000000"/>
          <w:sz w:val="28"/>
          <w:szCs w:val="28"/>
          <w:lang w:val="en-US" w:eastAsia="fr-FR"/>
        </w:rPr>
        <w:t xml:space="preserve"> Working with the local authorities</w:t>
      </w:r>
      <w:r w:rsidRPr="009E75F5">
        <w:rPr>
          <w:rFonts w:ascii="Garamond" w:eastAsia="Times New Roman" w:hAnsi="Garamond" w:cs="Times New Roman"/>
          <w:color w:val="000000"/>
          <w:sz w:val="28"/>
          <w:szCs w:val="28"/>
          <w:lang w:val="en-US" w:eastAsia="fr-FR"/>
        </w:rPr>
        <w:t xml:space="preserve"> to strengthen access to Climate Finance</w:t>
      </w:r>
    </w:p>
    <w:p w14:paraId="698B36FA" w14:textId="77777777" w:rsidR="00266E12" w:rsidRPr="009E75F5" w:rsidRDefault="00266E12" w:rsidP="00266E12">
      <w:pPr>
        <w:pStyle w:val="ListParagraph"/>
        <w:ind w:left="2160"/>
        <w:rPr>
          <w:rFonts w:ascii="Garamond" w:eastAsia="Times New Roman" w:hAnsi="Garamond" w:cs="Times New Roman"/>
          <w:color w:val="000000"/>
          <w:sz w:val="28"/>
          <w:szCs w:val="28"/>
          <w:lang w:val="en-US" w:eastAsia="fr-FR"/>
        </w:rPr>
      </w:pPr>
    </w:p>
    <w:p w14:paraId="0D3A7A5B" w14:textId="29EF3FFB" w:rsidR="00247276" w:rsidRPr="009E75F5" w:rsidRDefault="00247276" w:rsidP="00247276">
      <w:pPr>
        <w:pStyle w:val="ListParagraph"/>
        <w:numPr>
          <w:ilvl w:val="0"/>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Second Panel: Innovating with African Youth to innovate and mitigate and adapt to climate change.</w:t>
      </w:r>
    </w:p>
    <w:p w14:paraId="5E85A0E6" w14:textId="0F39FDD0" w:rsidR="005D38BE" w:rsidRPr="009E75F5" w:rsidRDefault="005D38BE" w:rsidP="005D38BE">
      <w:pPr>
        <w:pStyle w:val="ListParagraph"/>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Moderator : TBC</w:t>
      </w:r>
    </w:p>
    <w:p w14:paraId="2394E2AB" w14:textId="11A08F0C" w:rsidR="00247276" w:rsidRPr="009E75F5" w:rsidRDefault="00247276" w:rsidP="00247276">
      <w:pPr>
        <w:pStyle w:val="ListParagraph"/>
        <w:numPr>
          <w:ilvl w:val="1"/>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Building partnerships to enhance the African experience in terms of learning for the climate and giving access to opportunities.</w:t>
      </w:r>
    </w:p>
    <w:p w14:paraId="21C878C3" w14:textId="77777777" w:rsidR="00247276" w:rsidRPr="009E75F5" w:rsidRDefault="00247276" w:rsidP="00247276">
      <w:pPr>
        <w:pStyle w:val="ListParagraph"/>
        <w:numPr>
          <w:ilvl w:val="2"/>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UNESCO YoU-CAN (TBC)</w:t>
      </w:r>
    </w:p>
    <w:p w14:paraId="22CDA4FD" w14:textId="77777777" w:rsidR="00247276" w:rsidRDefault="00247276" w:rsidP="00247276">
      <w:pPr>
        <w:pStyle w:val="ListParagraph"/>
        <w:numPr>
          <w:ilvl w:val="2"/>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t>UN Decade Youth Taskforce on ecosystems restoration (TBC)</w:t>
      </w:r>
    </w:p>
    <w:p w14:paraId="69555521" w14:textId="6101A982" w:rsidR="00C45231" w:rsidRPr="009E75F5" w:rsidRDefault="00C45231" w:rsidP="00247276">
      <w:pPr>
        <w:pStyle w:val="ListParagraph"/>
        <w:numPr>
          <w:ilvl w:val="2"/>
          <w:numId w:val="3"/>
        </w:numPr>
        <w:rPr>
          <w:rFonts w:ascii="Garamond" w:eastAsia="Times New Roman" w:hAnsi="Garamond" w:cs="Times New Roman"/>
          <w:color w:val="000000"/>
          <w:sz w:val="28"/>
          <w:szCs w:val="28"/>
          <w:lang w:val="en-US" w:eastAsia="fr-FR"/>
        </w:rPr>
      </w:pPr>
      <w:r>
        <w:rPr>
          <w:rFonts w:ascii="Garamond" w:eastAsia="Times New Roman" w:hAnsi="Garamond" w:cs="Times New Roman"/>
          <w:color w:val="000000"/>
          <w:sz w:val="28"/>
          <w:szCs w:val="28"/>
          <w:lang w:val="en-US" w:eastAsia="fr-FR"/>
        </w:rPr>
        <w:t>African Youth Climate Hub</w:t>
      </w:r>
    </w:p>
    <w:p w14:paraId="17749C19" w14:textId="1FCA43CE" w:rsidR="00247276" w:rsidRDefault="00C45231" w:rsidP="00247276">
      <w:pPr>
        <w:pStyle w:val="ListParagraph"/>
        <w:numPr>
          <w:ilvl w:val="1"/>
          <w:numId w:val="3"/>
        </w:numPr>
        <w:rPr>
          <w:rFonts w:ascii="Garamond" w:eastAsia="Times New Roman" w:hAnsi="Garamond" w:cs="Times New Roman"/>
          <w:color w:val="000000"/>
          <w:sz w:val="28"/>
          <w:szCs w:val="28"/>
          <w:lang w:val="en-US" w:eastAsia="fr-FR"/>
        </w:rPr>
      </w:pPr>
      <w:r>
        <w:rPr>
          <w:rFonts w:ascii="Garamond" w:eastAsia="Times New Roman" w:hAnsi="Garamond" w:cs="Times New Roman"/>
          <w:color w:val="000000"/>
          <w:sz w:val="28"/>
          <w:szCs w:val="28"/>
          <w:lang w:val="en-US" w:eastAsia="fr-FR"/>
        </w:rPr>
        <w:t>How to empower youth led innovations</w:t>
      </w:r>
    </w:p>
    <w:p w14:paraId="3AB2D325" w14:textId="0724D52C" w:rsidR="00C45231" w:rsidRDefault="00C45231" w:rsidP="00C45231">
      <w:pPr>
        <w:pStyle w:val="ListParagraph"/>
        <w:numPr>
          <w:ilvl w:val="2"/>
          <w:numId w:val="3"/>
        </w:numPr>
        <w:rPr>
          <w:rFonts w:ascii="Garamond" w:eastAsia="Times New Roman" w:hAnsi="Garamond" w:cs="Times New Roman"/>
          <w:color w:val="000000"/>
          <w:sz w:val="28"/>
          <w:szCs w:val="28"/>
          <w:lang w:val="en-US" w:eastAsia="fr-FR"/>
        </w:rPr>
      </w:pPr>
      <w:r>
        <w:rPr>
          <w:rFonts w:ascii="Garamond" w:eastAsia="Times New Roman" w:hAnsi="Garamond" w:cs="Times New Roman"/>
          <w:color w:val="000000"/>
          <w:sz w:val="28"/>
          <w:szCs w:val="28"/>
          <w:lang w:val="en-US" w:eastAsia="fr-FR"/>
        </w:rPr>
        <w:t>Samuel Okorie, Young Leader (TBC)</w:t>
      </w:r>
    </w:p>
    <w:p w14:paraId="06D23636" w14:textId="531F3123" w:rsidR="00C45231" w:rsidRPr="00C45231" w:rsidRDefault="00C45231" w:rsidP="00C45231">
      <w:pPr>
        <w:pStyle w:val="ListParagraph"/>
        <w:numPr>
          <w:ilvl w:val="2"/>
          <w:numId w:val="3"/>
        </w:numPr>
        <w:rPr>
          <w:rFonts w:ascii="Garamond" w:eastAsia="Times New Roman" w:hAnsi="Garamond" w:cs="Times New Roman"/>
          <w:color w:val="000000"/>
          <w:sz w:val="28"/>
          <w:szCs w:val="28"/>
          <w:lang w:val="en-GB" w:eastAsia="fr-FR"/>
        </w:rPr>
      </w:pPr>
      <w:r w:rsidRPr="00C45231">
        <w:rPr>
          <w:rFonts w:ascii="Garamond" w:eastAsia="Times New Roman" w:hAnsi="Garamond" w:cs="Times New Roman"/>
          <w:color w:val="000000"/>
          <w:sz w:val="28"/>
          <w:szCs w:val="28"/>
          <w:lang w:val="en-GB" w:eastAsia="fr-FR"/>
        </w:rPr>
        <w:t>Jean Bertrand Mhandu, African You</w:t>
      </w:r>
      <w:r>
        <w:rPr>
          <w:rFonts w:ascii="Garamond" w:eastAsia="Times New Roman" w:hAnsi="Garamond" w:cs="Times New Roman"/>
          <w:color w:val="000000"/>
          <w:sz w:val="28"/>
          <w:szCs w:val="28"/>
          <w:lang w:val="en-GB" w:eastAsia="fr-FR"/>
        </w:rPr>
        <w:t>th Initiative on Climate Change (TBC)</w:t>
      </w:r>
    </w:p>
    <w:p w14:paraId="4EAF2236" w14:textId="77777777" w:rsidR="00247276" w:rsidRPr="00C45231" w:rsidRDefault="00247276" w:rsidP="00EA1D26">
      <w:pPr>
        <w:pStyle w:val="ListParagraph"/>
        <w:rPr>
          <w:rFonts w:ascii="Garamond" w:eastAsia="Times New Roman" w:hAnsi="Garamond" w:cs="Times New Roman"/>
          <w:color w:val="000000"/>
          <w:sz w:val="28"/>
          <w:szCs w:val="28"/>
          <w:lang w:val="en-GB" w:eastAsia="fr-FR"/>
        </w:rPr>
      </w:pPr>
    </w:p>
    <w:p w14:paraId="0E155EAD" w14:textId="41F03AC1" w:rsidR="00BC0B81" w:rsidRPr="009E75F5" w:rsidRDefault="005D38BE" w:rsidP="005D38BE">
      <w:pPr>
        <w:pStyle w:val="ListParagraph"/>
        <w:numPr>
          <w:ilvl w:val="0"/>
          <w:numId w:val="3"/>
        </w:numPr>
        <w:rPr>
          <w:rFonts w:ascii="Garamond" w:eastAsia="Times New Roman" w:hAnsi="Garamond" w:cs="Times New Roman"/>
          <w:color w:val="000000"/>
          <w:sz w:val="28"/>
          <w:szCs w:val="28"/>
          <w:lang w:val="en-US" w:eastAsia="fr-FR"/>
        </w:rPr>
      </w:pPr>
      <w:r w:rsidRPr="009E75F5">
        <w:rPr>
          <w:rFonts w:ascii="Garamond" w:eastAsia="Times New Roman" w:hAnsi="Garamond" w:cs="Times New Roman"/>
          <w:color w:val="000000"/>
          <w:sz w:val="28"/>
          <w:szCs w:val="28"/>
          <w:lang w:val="en-US" w:eastAsia="fr-FR"/>
        </w:rPr>
        <w:lastRenderedPageBreak/>
        <w:t xml:space="preserve">Q &amp; A  </w:t>
      </w:r>
    </w:p>
    <w:sectPr w:rsidR="00BC0B81" w:rsidRPr="009E75F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642D" w14:textId="77777777" w:rsidR="00EC1768" w:rsidRDefault="00EC1768" w:rsidP="00005127">
      <w:pPr>
        <w:spacing w:after="0" w:line="240" w:lineRule="auto"/>
      </w:pPr>
      <w:r>
        <w:separator/>
      </w:r>
    </w:p>
  </w:endnote>
  <w:endnote w:type="continuationSeparator" w:id="0">
    <w:p w14:paraId="3D5C80DD" w14:textId="77777777" w:rsidR="00EC1768" w:rsidRDefault="00EC1768" w:rsidP="0000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9384D" w14:textId="77777777" w:rsidR="00EC1768" w:rsidRDefault="00EC1768" w:rsidP="00005127">
      <w:pPr>
        <w:spacing w:after="0" w:line="240" w:lineRule="auto"/>
      </w:pPr>
      <w:r>
        <w:separator/>
      </w:r>
    </w:p>
  </w:footnote>
  <w:footnote w:type="continuationSeparator" w:id="0">
    <w:p w14:paraId="52532C70" w14:textId="77777777" w:rsidR="00EC1768" w:rsidRDefault="00EC1768" w:rsidP="00005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0009" w14:paraId="05316936" w14:textId="77777777" w:rsidTr="00110009">
      <w:tc>
        <w:tcPr>
          <w:tcW w:w="4508" w:type="dxa"/>
        </w:tcPr>
        <w:p w14:paraId="229635CD" w14:textId="6B952B76" w:rsidR="00110009" w:rsidRDefault="00110009" w:rsidP="00005127">
          <w:pPr>
            <w:pStyle w:val="Header"/>
            <w:jc w:val="center"/>
          </w:pPr>
          <w:r>
            <w:rPr>
              <w:noProof/>
            </w:rPr>
            <w:drawing>
              <wp:inline distT="0" distB="0" distL="0" distR="0" wp14:anchorId="54B12E26" wp14:editId="46601638">
                <wp:extent cx="2323654" cy="1159510"/>
                <wp:effectExtent l="0" t="0" r="635" b="2540"/>
                <wp:docPr id="1123535065" name="Image 2" descr="Une image contenant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35065" name="Image 2" descr="Une image contenant texte, Polic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359359" cy="1177327"/>
                        </a:xfrm>
                        <a:prstGeom prst="rect">
                          <a:avLst/>
                        </a:prstGeom>
                      </pic:spPr>
                    </pic:pic>
                  </a:graphicData>
                </a:graphic>
              </wp:inline>
            </w:drawing>
          </w:r>
        </w:p>
      </w:tc>
      <w:tc>
        <w:tcPr>
          <w:tcW w:w="4508" w:type="dxa"/>
        </w:tcPr>
        <w:p w14:paraId="19B45BD6" w14:textId="77777777" w:rsidR="00110009" w:rsidRDefault="00110009" w:rsidP="00005127">
          <w:pPr>
            <w:pStyle w:val="Header"/>
            <w:jc w:val="center"/>
          </w:pPr>
        </w:p>
        <w:p w14:paraId="779AB57D" w14:textId="7C210471" w:rsidR="00110009" w:rsidRDefault="00110009" w:rsidP="00005127">
          <w:pPr>
            <w:pStyle w:val="Header"/>
            <w:jc w:val="center"/>
          </w:pPr>
          <w:r>
            <w:rPr>
              <w:noProof/>
            </w:rPr>
            <w:drawing>
              <wp:inline distT="0" distB="0" distL="0" distR="0" wp14:anchorId="03D09825" wp14:editId="63F2FEAC">
                <wp:extent cx="792480" cy="837550"/>
                <wp:effectExtent l="0" t="0" r="7620" b="1270"/>
                <wp:docPr id="1721899550" name="Image 3" descr="Une image contenant texte, graphism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99550" name="Image 3" descr="Une image contenant texte, graphisme, Graphiqu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95453" cy="840692"/>
                        </a:xfrm>
                        <a:prstGeom prst="rect">
                          <a:avLst/>
                        </a:prstGeom>
                      </pic:spPr>
                    </pic:pic>
                  </a:graphicData>
                </a:graphic>
              </wp:inline>
            </w:drawing>
          </w:r>
        </w:p>
      </w:tc>
    </w:tr>
  </w:tbl>
  <w:p w14:paraId="3F71A308" w14:textId="5D3DD8A1" w:rsidR="00005127" w:rsidRDefault="00005127" w:rsidP="000051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20B6D"/>
    <w:multiLevelType w:val="hybridMultilevel"/>
    <w:tmpl w:val="CB1C970C"/>
    <w:lvl w:ilvl="0" w:tplc="0A5EF8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AA1692"/>
    <w:multiLevelType w:val="hybridMultilevel"/>
    <w:tmpl w:val="4D02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3A5BC1"/>
    <w:multiLevelType w:val="hybridMultilevel"/>
    <w:tmpl w:val="A2A2A3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0460443">
    <w:abstractNumId w:val="0"/>
  </w:num>
  <w:num w:numId="2" w16cid:durableId="1547108914">
    <w:abstractNumId w:val="1"/>
  </w:num>
  <w:num w:numId="3" w16cid:durableId="1444689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27"/>
    <w:rsid w:val="00005127"/>
    <w:rsid w:val="000B268C"/>
    <w:rsid w:val="00110009"/>
    <w:rsid w:val="00153F9C"/>
    <w:rsid w:val="00206E50"/>
    <w:rsid w:val="00247276"/>
    <w:rsid w:val="0026697C"/>
    <w:rsid w:val="00266E12"/>
    <w:rsid w:val="00270C02"/>
    <w:rsid w:val="002719CD"/>
    <w:rsid w:val="002822D4"/>
    <w:rsid w:val="00361748"/>
    <w:rsid w:val="00542106"/>
    <w:rsid w:val="005D38BE"/>
    <w:rsid w:val="00694CCD"/>
    <w:rsid w:val="00724BC5"/>
    <w:rsid w:val="007E2963"/>
    <w:rsid w:val="008070FE"/>
    <w:rsid w:val="00892193"/>
    <w:rsid w:val="009D7153"/>
    <w:rsid w:val="009E75F5"/>
    <w:rsid w:val="00A257FE"/>
    <w:rsid w:val="00A31589"/>
    <w:rsid w:val="00A53D20"/>
    <w:rsid w:val="00A67EB8"/>
    <w:rsid w:val="00AF5726"/>
    <w:rsid w:val="00B631FD"/>
    <w:rsid w:val="00BA4D14"/>
    <w:rsid w:val="00BC0B81"/>
    <w:rsid w:val="00BF5435"/>
    <w:rsid w:val="00C04F37"/>
    <w:rsid w:val="00C45231"/>
    <w:rsid w:val="00E204CF"/>
    <w:rsid w:val="00EA1D26"/>
    <w:rsid w:val="00EC1768"/>
    <w:rsid w:val="00F1785E"/>
    <w:rsid w:val="00FB06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A1BF"/>
  <w15:chartTrackingRefBased/>
  <w15:docId w15:val="{F1B709F1-ECB3-49B4-9546-8BAF0CA6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127"/>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2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005127"/>
  </w:style>
  <w:style w:type="paragraph" w:styleId="Footer">
    <w:name w:val="footer"/>
    <w:basedOn w:val="Normal"/>
    <w:link w:val="FooterChar"/>
    <w:uiPriority w:val="99"/>
    <w:unhideWhenUsed/>
    <w:rsid w:val="0000512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005127"/>
  </w:style>
  <w:style w:type="paragraph" w:styleId="ListParagraph">
    <w:name w:val="List Paragraph"/>
    <w:basedOn w:val="Normal"/>
    <w:uiPriority w:val="34"/>
    <w:qFormat/>
    <w:rsid w:val="0026697C"/>
    <w:pPr>
      <w:ind w:left="720"/>
      <w:contextualSpacing/>
    </w:pPr>
  </w:style>
  <w:style w:type="paragraph" w:styleId="Revision">
    <w:name w:val="Revision"/>
    <w:hidden/>
    <w:uiPriority w:val="99"/>
    <w:semiHidden/>
    <w:rsid w:val="00247276"/>
    <w:pPr>
      <w:spacing w:after="0" w:line="240" w:lineRule="auto"/>
    </w:pPr>
    <w:rPr>
      <w:lang w:val="fr-FR"/>
    </w:rPr>
  </w:style>
  <w:style w:type="character" w:styleId="CommentReference">
    <w:name w:val="annotation reference"/>
    <w:basedOn w:val="DefaultParagraphFont"/>
    <w:uiPriority w:val="99"/>
    <w:semiHidden/>
    <w:unhideWhenUsed/>
    <w:rsid w:val="00247276"/>
    <w:rPr>
      <w:sz w:val="16"/>
      <w:szCs w:val="16"/>
    </w:rPr>
  </w:style>
  <w:style w:type="paragraph" w:styleId="CommentText">
    <w:name w:val="annotation text"/>
    <w:basedOn w:val="Normal"/>
    <w:link w:val="CommentTextChar"/>
    <w:uiPriority w:val="99"/>
    <w:unhideWhenUsed/>
    <w:rsid w:val="00247276"/>
    <w:pPr>
      <w:spacing w:line="240" w:lineRule="auto"/>
    </w:pPr>
    <w:rPr>
      <w:sz w:val="20"/>
      <w:szCs w:val="20"/>
    </w:rPr>
  </w:style>
  <w:style w:type="character" w:customStyle="1" w:styleId="CommentTextChar">
    <w:name w:val="Comment Text Char"/>
    <w:basedOn w:val="DefaultParagraphFont"/>
    <w:link w:val="CommentText"/>
    <w:uiPriority w:val="99"/>
    <w:rsid w:val="00247276"/>
    <w:rPr>
      <w:sz w:val="20"/>
      <w:szCs w:val="20"/>
      <w:lang w:val="fr-FR"/>
    </w:rPr>
  </w:style>
  <w:style w:type="paragraph" w:styleId="CommentSubject">
    <w:name w:val="annotation subject"/>
    <w:basedOn w:val="CommentText"/>
    <w:next w:val="CommentText"/>
    <w:link w:val="CommentSubjectChar"/>
    <w:uiPriority w:val="99"/>
    <w:semiHidden/>
    <w:unhideWhenUsed/>
    <w:rsid w:val="00247276"/>
    <w:rPr>
      <w:b/>
      <w:bCs/>
    </w:rPr>
  </w:style>
  <w:style w:type="character" w:customStyle="1" w:styleId="CommentSubjectChar">
    <w:name w:val="Comment Subject Char"/>
    <w:basedOn w:val="CommentTextChar"/>
    <w:link w:val="CommentSubject"/>
    <w:uiPriority w:val="99"/>
    <w:semiHidden/>
    <w:rsid w:val="00247276"/>
    <w:rPr>
      <w:b/>
      <w:bCs/>
      <w:sz w:val="20"/>
      <w:szCs w:val="20"/>
      <w:lang w:val="fr-FR"/>
    </w:rPr>
  </w:style>
  <w:style w:type="table" w:styleId="TableGrid">
    <w:name w:val="Table Grid"/>
    <w:basedOn w:val="TableNormal"/>
    <w:uiPriority w:val="39"/>
    <w:rsid w:val="001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0A55AA5F18D45974259A9585CBC00" ma:contentTypeVersion="16" ma:contentTypeDescription="Create a new document." ma:contentTypeScope="" ma:versionID="c549238ebb92832486be8885a85afa7c">
  <xsd:schema xmlns:xsd="http://www.w3.org/2001/XMLSchema" xmlns:xs="http://www.w3.org/2001/XMLSchema" xmlns:p="http://schemas.microsoft.com/office/2006/metadata/properties" xmlns:ns2="898faf45-e6f3-490a-9bf6-dad1a5d93aa5" xmlns:ns3="e0d97374-2405-4128-8865-8433cc01d2e4" targetNamespace="http://schemas.microsoft.com/office/2006/metadata/properties" ma:root="true" ma:fieldsID="37fbf84b84005a3ba93c2e839722e71d" ns2:_="" ns3:_="">
    <xsd:import namespace="898faf45-e6f3-490a-9bf6-dad1a5d93aa5"/>
    <xsd:import namespace="e0d97374-2405-4128-8865-8433cc01d2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f45-e6f3-490a-9bf6-dad1a5d93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75b62b-2319-465f-92fc-bc53170e13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d97374-2405-4128-8865-8433cc01d2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cc6b03-6f49-4199-9af8-48b3b1e82c01}" ma:internalName="TaxCatchAll" ma:showField="CatchAllData" ma:web="e0d97374-2405-4128-8865-8433cc01d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FA81A-4169-4B61-B12A-DA835C403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af45-e6f3-490a-9bf6-dad1a5d93aa5"/>
    <ds:schemaRef ds:uri="e0d97374-2405-4128-8865-8433cc01d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BDE5D-A170-4134-A1EC-035002CC8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506</Words>
  <Characters>2889</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FARJIA</dc:creator>
  <cp:keywords/>
  <dc:description/>
  <cp:lastModifiedBy>Ismail FARJIA</cp:lastModifiedBy>
  <cp:revision>2</cp:revision>
  <dcterms:created xsi:type="dcterms:W3CDTF">2023-05-19T12:00:00Z</dcterms:created>
  <dcterms:modified xsi:type="dcterms:W3CDTF">2023-05-19T12:00:00Z</dcterms:modified>
</cp:coreProperties>
</file>