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D1B86" w14:textId="55B2E27F" w:rsidR="007078AE" w:rsidRPr="007078AE" w:rsidRDefault="007078AE" w:rsidP="007078AE">
      <w:pPr>
        <w:rPr>
          <w:b/>
          <w:bCs/>
        </w:rPr>
      </w:pPr>
      <w:r w:rsidRPr="007078AE">
        <w:rPr>
          <w:b/>
          <w:bCs/>
          <w:i/>
          <w:iCs/>
        </w:rPr>
        <w:t>Routledge Handbook of Climate Law &amp; Governance</w:t>
      </w:r>
    </w:p>
    <w:p w14:paraId="3555B4FA" w14:textId="77777777" w:rsidR="007078AE" w:rsidRDefault="007078AE" w:rsidP="007078AE">
      <w:r w:rsidRPr="007078AE">
        <w:rPr>
          <w:b/>
          <w:bCs/>
        </w:rPr>
        <w:t>Subtitle:</w:t>
      </w:r>
      <w:r w:rsidRPr="007078AE">
        <w:t> Courage, Contributions and Compliance</w:t>
      </w:r>
      <w:r w:rsidRPr="007078AE">
        <w:br/>
      </w:r>
      <w:r w:rsidRPr="007078AE">
        <w:rPr>
          <w:b/>
          <w:bCs/>
        </w:rPr>
        <w:t>Editors:</w:t>
      </w:r>
      <w:r w:rsidRPr="007078AE">
        <w:t> Marie</w:t>
      </w:r>
      <w:r w:rsidRPr="007078AE">
        <w:noBreakHyphen/>
        <w:t>Claire </w:t>
      </w:r>
      <w:proofErr w:type="spellStart"/>
      <w:r w:rsidRPr="007078AE">
        <w:t>Cordonier</w:t>
      </w:r>
      <w:proofErr w:type="spellEnd"/>
      <w:r w:rsidRPr="007078AE">
        <w:t> </w:t>
      </w:r>
      <w:proofErr w:type="spellStart"/>
      <w:r w:rsidRPr="007078AE">
        <w:t>Segger</w:t>
      </w:r>
      <w:proofErr w:type="spellEnd"/>
      <w:r w:rsidRPr="007078AE">
        <w:t xml:space="preserve"> &amp; Christina Voigt</w:t>
      </w:r>
      <w:r w:rsidRPr="007078AE">
        <w:br/>
      </w:r>
      <w:r w:rsidRPr="007078AE">
        <w:rPr>
          <w:b/>
          <w:bCs/>
        </w:rPr>
        <w:t>Publisher:</w:t>
      </w:r>
      <w:r w:rsidRPr="007078AE">
        <w:t xml:space="preserve"> Routledge / Taylor &amp; Francis Group (UK)</w:t>
      </w:r>
      <w:r w:rsidRPr="007078AE">
        <w:br/>
      </w:r>
      <w:r w:rsidRPr="007078AE">
        <w:rPr>
          <w:b/>
          <w:bCs/>
        </w:rPr>
        <w:t>Publication Date:</w:t>
      </w:r>
      <w:r w:rsidRPr="007078AE">
        <w:t xml:space="preserve"> November 29, 2024</w:t>
      </w:r>
      <w:r w:rsidRPr="007078AE">
        <w:br/>
      </w:r>
      <w:r w:rsidRPr="007078AE">
        <w:rPr>
          <w:b/>
          <w:bCs/>
        </w:rPr>
        <w:t>Format:</w:t>
      </w:r>
      <w:r w:rsidRPr="007078AE">
        <w:t xml:space="preserve"> Hardcover (~478 pp) &amp; e</w:t>
      </w:r>
      <w:r w:rsidRPr="007078AE">
        <w:noBreakHyphen/>
        <w:t>book</w:t>
      </w:r>
      <w:r w:rsidRPr="007078AE">
        <w:br/>
      </w:r>
      <w:r w:rsidRPr="007078AE">
        <w:rPr>
          <w:b/>
          <w:bCs/>
        </w:rPr>
        <w:t>ISBN:</w:t>
      </w:r>
      <w:r w:rsidRPr="007078AE">
        <w:t xml:space="preserve"> 978</w:t>
      </w:r>
      <w:r w:rsidRPr="007078AE">
        <w:noBreakHyphen/>
        <w:t>1</w:t>
      </w:r>
      <w:r w:rsidRPr="007078AE">
        <w:noBreakHyphen/>
        <w:t>0322</w:t>
      </w:r>
      <w:r w:rsidRPr="007078AE">
        <w:noBreakHyphen/>
        <w:t>3300</w:t>
      </w:r>
      <w:r w:rsidRPr="007078AE">
        <w:noBreakHyphen/>
        <w:t>0 (print); 978</w:t>
      </w:r>
      <w:r w:rsidRPr="007078AE">
        <w:noBreakHyphen/>
        <w:t>1</w:t>
      </w:r>
      <w:r w:rsidRPr="007078AE">
        <w:noBreakHyphen/>
        <w:t>0401</w:t>
      </w:r>
      <w:r w:rsidRPr="007078AE">
        <w:noBreakHyphen/>
        <w:t>5203</w:t>
      </w:r>
      <w:r w:rsidRPr="007078AE">
        <w:noBreakHyphen/>
        <w:t>4 (e</w:t>
      </w:r>
      <w:r w:rsidRPr="007078AE">
        <w:noBreakHyphen/>
        <w:t>pub) (</w:t>
      </w:r>
      <w:hyperlink r:id="rId5" w:tooltip="Routledge Handbook of Climate Law... | Rent | 9781032233000" w:history="1">
        <w:r w:rsidRPr="007078AE">
          <w:rPr>
            <w:rStyle w:val="Hyperlink"/>
          </w:rPr>
          <w:t>ecampus.com</w:t>
        </w:r>
      </w:hyperlink>
      <w:r w:rsidRPr="007078AE">
        <w:t>)</w:t>
      </w:r>
    </w:p>
    <w:p w14:paraId="7525A945" w14:textId="09A67EC1" w:rsidR="007078AE" w:rsidRPr="007078AE" w:rsidRDefault="007078AE" w:rsidP="007078AE"/>
    <w:p w14:paraId="66F163C3" w14:textId="14A477E7" w:rsidR="007078AE" w:rsidRPr="007078AE" w:rsidRDefault="007078AE" w:rsidP="007078AE">
      <w:pPr>
        <w:rPr>
          <w:b/>
          <w:bCs/>
        </w:rPr>
      </w:pPr>
      <w:r>
        <w:rPr>
          <w:b/>
          <w:bCs/>
        </w:rPr>
        <w:t xml:space="preserve">Description </w:t>
      </w:r>
    </w:p>
    <w:p w14:paraId="55BDA320" w14:textId="77777777" w:rsidR="007078AE" w:rsidRPr="007078AE" w:rsidRDefault="007078AE" w:rsidP="007078AE">
      <w:r w:rsidRPr="007078AE">
        <w:t>The Routledge Handbook of Climate Law and Governance: Courage, Contributions and Compliance answers urgent global calls—from the UN, IPCC, and others—for climate justice and accelerated action. It brings together leading legal scholars, professionals, and emerging experts to explore the evolving role of law and governance in addressing climate change and promoting sustainability. Grounded in analysis of international developments and all Nationally Determined Contributions (NDCs) under the Paris Agreement, the book offers a coherent, cross-jurisdictional account of legal responses to the climate crisis.</w:t>
      </w:r>
    </w:p>
    <w:p w14:paraId="6727DC9D" w14:textId="77777777" w:rsidR="007078AE" w:rsidRPr="007078AE" w:rsidRDefault="007078AE" w:rsidP="007078AE">
      <w:r w:rsidRPr="007078AE">
        <w:t>Through analytical chapters, the volume examines recent legal and institutional innovations that support the implementation of climate commitments and the achievement of the Sustainable Development Goals (SDGs). It highlights strategies to raise ambition, reform national legal systems, and strengthen international governance. Offering a forward-looking legal pathway, this handbook is a key resource for policymakers, academics, professionals, and students working to advance climate law and global climate governance.</w:t>
      </w:r>
    </w:p>
    <w:p w14:paraId="3DF5620A" w14:textId="51EE7921" w:rsidR="007078AE" w:rsidRPr="007078AE" w:rsidRDefault="007078AE" w:rsidP="007078AE"/>
    <w:p w14:paraId="09BEFD5E" w14:textId="0EE2B6B4" w:rsidR="007078AE" w:rsidRPr="007078AE" w:rsidRDefault="007078AE" w:rsidP="007078AE">
      <w:pPr>
        <w:rPr>
          <w:b/>
          <w:bCs/>
        </w:rPr>
      </w:pPr>
      <w:r w:rsidRPr="007078AE">
        <w:rPr>
          <w:b/>
          <w:bCs/>
        </w:rPr>
        <w:t xml:space="preserve"> Intended Audience </w:t>
      </w:r>
    </w:p>
    <w:p w14:paraId="5717A572" w14:textId="77777777" w:rsidR="007078AE" w:rsidRPr="007078AE" w:rsidRDefault="007078AE" w:rsidP="007078AE">
      <w:pPr>
        <w:numPr>
          <w:ilvl w:val="0"/>
          <w:numId w:val="3"/>
        </w:numPr>
      </w:pPr>
      <w:r w:rsidRPr="007078AE">
        <w:t>A key resource for:</w:t>
      </w:r>
    </w:p>
    <w:p w14:paraId="4132DFCE" w14:textId="77777777" w:rsidR="007078AE" w:rsidRPr="007078AE" w:rsidRDefault="007078AE" w:rsidP="007078AE">
      <w:pPr>
        <w:numPr>
          <w:ilvl w:val="1"/>
          <w:numId w:val="3"/>
        </w:numPr>
      </w:pPr>
      <w:r w:rsidRPr="007078AE">
        <w:rPr>
          <w:b/>
          <w:bCs/>
        </w:rPr>
        <w:t>Policy</w:t>
      </w:r>
      <w:r w:rsidRPr="007078AE">
        <w:rPr>
          <w:b/>
          <w:bCs/>
        </w:rPr>
        <w:noBreakHyphen/>
        <w:t>makers &amp; officials</w:t>
      </w:r>
      <w:r w:rsidRPr="007078AE">
        <w:t xml:space="preserve"> at national/regional levels</w:t>
      </w:r>
    </w:p>
    <w:p w14:paraId="57C0B00F" w14:textId="77777777" w:rsidR="007078AE" w:rsidRPr="007078AE" w:rsidRDefault="007078AE" w:rsidP="007078AE">
      <w:pPr>
        <w:numPr>
          <w:ilvl w:val="1"/>
          <w:numId w:val="3"/>
        </w:numPr>
      </w:pPr>
      <w:r w:rsidRPr="007078AE">
        <w:rPr>
          <w:b/>
          <w:bCs/>
        </w:rPr>
        <w:t>Academics &amp; students</w:t>
      </w:r>
      <w:r w:rsidRPr="007078AE">
        <w:t xml:space="preserve"> in climate, environmental and international law</w:t>
      </w:r>
    </w:p>
    <w:p w14:paraId="162F2191" w14:textId="77777777" w:rsidR="007078AE" w:rsidRPr="007078AE" w:rsidRDefault="007078AE" w:rsidP="007078AE">
      <w:pPr>
        <w:numPr>
          <w:ilvl w:val="1"/>
          <w:numId w:val="3"/>
        </w:numPr>
      </w:pPr>
      <w:r w:rsidRPr="007078AE">
        <w:rPr>
          <w:b/>
          <w:bCs/>
        </w:rPr>
        <w:t>Legal practitioners &amp; NGOs</w:t>
      </w:r>
      <w:r w:rsidRPr="007078AE">
        <w:t xml:space="preserve"> advancing Paris Agreement implementation</w:t>
      </w:r>
    </w:p>
    <w:p w14:paraId="2D729433" w14:textId="2483089F" w:rsidR="007078AE" w:rsidRPr="007078AE" w:rsidRDefault="007078AE" w:rsidP="007078AE"/>
    <w:p w14:paraId="5CC97D56" w14:textId="5CDD70F9" w:rsidR="00D61F28" w:rsidRDefault="007078AE">
      <w:pPr>
        <w:rPr>
          <w:b/>
          <w:bCs/>
        </w:rPr>
      </w:pPr>
      <w:r>
        <w:rPr>
          <w:b/>
          <w:bCs/>
        </w:rPr>
        <w:t>Learn more</w:t>
      </w:r>
    </w:p>
    <w:p w14:paraId="63962D3A" w14:textId="0885F6A8" w:rsidR="007078AE" w:rsidRPr="007078AE" w:rsidRDefault="007078AE">
      <w:r>
        <w:t xml:space="preserve">If you want to learn more about this book, please go to: </w:t>
      </w:r>
      <w:hyperlink r:id="rId6" w:history="1">
        <w:r w:rsidRPr="005A0EB8">
          <w:rPr>
            <w:rStyle w:val="Hyperlink"/>
          </w:rPr>
          <w:t>https://www.climatelawgovernance.org/newly-published-courage-contributions-and-compliance-the-routledge-handbook-of-climate-law-and-governance/</w:t>
        </w:r>
      </w:hyperlink>
      <w:r>
        <w:t xml:space="preserve"> </w:t>
      </w:r>
    </w:p>
    <w:sectPr w:rsidR="007078AE" w:rsidRPr="007078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73014"/>
    <w:multiLevelType w:val="multilevel"/>
    <w:tmpl w:val="60EE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F10A85"/>
    <w:multiLevelType w:val="multilevel"/>
    <w:tmpl w:val="7472A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590729"/>
    <w:multiLevelType w:val="multilevel"/>
    <w:tmpl w:val="C7549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727A5"/>
    <w:multiLevelType w:val="multilevel"/>
    <w:tmpl w:val="38D24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737C65"/>
    <w:multiLevelType w:val="multilevel"/>
    <w:tmpl w:val="FDD0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1070831">
    <w:abstractNumId w:val="0"/>
  </w:num>
  <w:num w:numId="2" w16cid:durableId="1726373785">
    <w:abstractNumId w:val="2"/>
  </w:num>
  <w:num w:numId="3" w16cid:durableId="1447625737">
    <w:abstractNumId w:val="1"/>
  </w:num>
  <w:num w:numId="4" w16cid:durableId="1054620694">
    <w:abstractNumId w:val="4"/>
  </w:num>
  <w:num w:numId="5" w16cid:durableId="3535792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AE"/>
    <w:rsid w:val="000101D4"/>
    <w:rsid w:val="00085F4B"/>
    <w:rsid w:val="00631CF5"/>
    <w:rsid w:val="007078AE"/>
    <w:rsid w:val="007D5DFA"/>
    <w:rsid w:val="009A3EA6"/>
    <w:rsid w:val="00D61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55786"/>
  <w15:chartTrackingRefBased/>
  <w15:docId w15:val="{55B00505-7ECD-4C81-BDB2-A289337C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8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078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078A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78A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78A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78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78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78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78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8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78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78A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78A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78A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78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78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78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78AE"/>
    <w:rPr>
      <w:rFonts w:eastAsiaTheme="majorEastAsia" w:cstheme="majorBidi"/>
      <w:color w:val="272727" w:themeColor="text1" w:themeTint="D8"/>
    </w:rPr>
  </w:style>
  <w:style w:type="paragraph" w:styleId="Title">
    <w:name w:val="Title"/>
    <w:basedOn w:val="Normal"/>
    <w:next w:val="Normal"/>
    <w:link w:val="TitleChar"/>
    <w:uiPriority w:val="10"/>
    <w:qFormat/>
    <w:rsid w:val="007078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78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78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78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78AE"/>
    <w:pPr>
      <w:spacing w:before="160"/>
      <w:jc w:val="center"/>
    </w:pPr>
    <w:rPr>
      <w:i/>
      <w:iCs/>
      <w:color w:val="404040" w:themeColor="text1" w:themeTint="BF"/>
    </w:rPr>
  </w:style>
  <w:style w:type="character" w:customStyle="1" w:styleId="QuoteChar">
    <w:name w:val="Quote Char"/>
    <w:basedOn w:val="DefaultParagraphFont"/>
    <w:link w:val="Quote"/>
    <w:uiPriority w:val="29"/>
    <w:rsid w:val="007078AE"/>
    <w:rPr>
      <w:i/>
      <w:iCs/>
      <w:color w:val="404040" w:themeColor="text1" w:themeTint="BF"/>
    </w:rPr>
  </w:style>
  <w:style w:type="paragraph" w:styleId="ListParagraph">
    <w:name w:val="List Paragraph"/>
    <w:basedOn w:val="Normal"/>
    <w:uiPriority w:val="34"/>
    <w:qFormat/>
    <w:rsid w:val="007078AE"/>
    <w:pPr>
      <w:ind w:left="720"/>
      <w:contextualSpacing/>
    </w:pPr>
  </w:style>
  <w:style w:type="character" w:styleId="IntenseEmphasis">
    <w:name w:val="Intense Emphasis"/>
    <w:basedOn w:val="DefaultParagraphFont"/>
    <w:uiPriority w:val="21"/>
    <w:qFormat/>
    <w:rsid w:val="007078AE"/>
    <w:rPr>
      <w:i/>
      <w:iCs/>
      <w:color w:val="2F5496" w:themeColor="accent1" w:themeShade="BF"/>
    </w:rPr>
  </w:style>
  <w:style w:type="paragraph" w:styleId="IntenseQuote">
    <w:name w:val="Intense Quote"/>
    <w:basedOn w:val="Normal"/>
    <w:next w:val="Normal"/>
    <w:link w:val="IntenseQuoteChar"/>
    <w:uiPriority w:val="30"/>
    <w:qFormat/>
    <w:rsid w:val="007078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78AE"/>
    <w:rPr>
      <w:i/>
      <w:iCs/>
      <w:color w:val="2F5496" w:themeColor="accent1" w:themeShade="BF"/>
    </w:rPr>
  </w:style>
  <w:style w:type="character" w:styleId="IntenseReference">
    <w:name w:val="Intense Reference"/>
    <w:basedOn w:val="DefaultParagraphFont"/>
    <w:uiPriority w:val="32"/>
    <w:qFormat/>
    <w:rsid w:val="007078AE"/>
    <w:rPr>
      <w:b/>
      <w:bCs/>
      <w:smallCaps/>
      <w:color w:val="2F5496" w:themeColor="accent1" w:themeShade="BF"/>
      <w:spacing w:val="5"/>
    </w:rPr>
  </w:style>
  <w:style w:type="character" w:styleId="Hyperlink">
    <w:name w:val="Hyperlink"/>
    <w:basedOn w:val="DefaultParagraphFont"/>
    <w:uiPriority w:val="99"/>
    <w:unhideWhenUsed/>
    <w:rsid w:val="007078AE"/>
    <w:rPr>
      <w:color w:val="0563C1" w:themeColor="hyperlink"/>
      <w:u w:val="single"/>
    </w:rPr>
  </w:style>
  <w:style w:type="character" w:styleId="UnresolvedMention">
    <w:name w:val="Unresolved Mention"/>
    <w:basedOn w:val="DefaultParagraphFont"/>
    <w:uiPriority w:val="99"/>
    <w:semiHidden/>
    <w:unhideWhenUsed/>
    <w:rsid w:val="007078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87202">
      <w:bodyDiv w:val="1"/>
      <w:marLeft w:val="0"/>
      <w:marRight w:val="0"/>
      <w:marTop w:val="0"/>
      <w:marBottom w:val="0"/>
      <w:divBdr>
        <w:top w:val="none" w:sz="0" w:space="0" w:color="auto"/>
        <w:left w:val="none" w:sz="0" w:space="0" w:color="auto"/>
        <w:bottom w:val="none" w:sz="0" w:space="0" w:color="auto"/>
        <w:right w:val="none" w:sz="0" w:space="0" w:color="auto"/>
      </w:divBdr>
    </w:div>
    <w:div w:id="456992768">
      <w:bodyDiv w:val="1"/>
      <w:marLeft w:val="0"/>
      <w:marRight w:val="0"/>
      <w:marTop w:val="0"/>
      <w:marBottom w:val="0"/>
      <w:divBdr>
        <w:top w:val="none" w:sz="0" w:space="0" w:color="auto"/>
        <w:left w:val="none" w:sz="0" w:space="0" w:color="auto"/>
        <w:bottom w:val="none" w:sz="0" w:space="0" w:color="auto"/>
        <w:right w:val="none" w:sz="0" w:space="0" w:color="auto"/>
      </w:divBdr>
    </w:div>
    <w:div w:id="594243761">
      <w:bodyDiv w:val="1"/>
      <w:marLeft w:val="0"/>
      <w:marRight w:val="0"/>
      <w:marTop w:val="0"/>
      <w:marBottom w:val="0"/>
      <w:divBdr>
        <w:top w:val="none" w:sz="0" w:space="0" w:color="auto"/>
        <w:left w:val="none" w:sz="0" w:space="0" w:color="auto"/>
        <w:bottom w:val="none" w:sz="0" w:space="0" w:color="auto"/>
        <w:right w:val="none" w:sz="0" w:space="0" w:color="auto"/>
      </w:divBdr>
    </w:div>
    <w:div w:id="1803616378">
      <w:bodyDiv w:val="1"/>
      <w:marLeft w:val="0"/>
      <w:marRight w:val="0"/>
      <w:marTop w:val="0"/>
      <w:marBottom w:val="0"/>
      <w:divBdr>
        <w:top w:val="none" w:sz="0" w:space="0" w:color="auto"/>
        <w:left w:val="none" w:sz="0" w:space="0" w:color="auto"/>
        <w:bottom w:val="none" w:sz="0" w:space="0" w:color="auto"/>
        <w:right w:val="none" w:sz="0" w:space="0" w:color="auto"/>
      </w:divBdr>
    </w:div>
    <w:div w:id="1900899869">
      <w:bodyDiv w:val="1"/>
      <w:marLeft w:val="0"/>
      <w:marRight w:val="0"/>
      <w:marTop w:val="0"/>
      <w:marBottom w:val="0"/>
      <w:divBdr>
        <w:top w:val="none" w:sz="0" w:space="0" w:color="auto"/>
        <w:left w:val="none" w:sz="0" w:space="0" w:color="auto"/>
        <w:bottom w:val="none" w:sz="0" w:space="0" w:color="auto"/>
        <w:right w:val="none" w:sz="0" w:space="0" w:color="auto"/>
      </w:divBdr>
    </w:div>
    <w:div w:id="210491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limatelawgovernance.org/newly-published-courage-contributions-and-compliance-the-routledge-handbook-of-climate-law-and-governance/" TargetMode="External"/><Relationship Id="rId5" Type="http://schemas.openxmlformats.org/officeDocument/2006/relationships/hyperlink" Target="https://www.ecampus.com/routledge-handbook-climate-law-governance/bk/9781032233000?srsltid=AfmBOorg-1q7mw9p9bRJV8HWv3b_i-wYxvm2cWE3fAeK3zcreIs8bt_r&amp;utm_source=chatgp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Nestor</dc:creator>
  <cp:keywords/>
  <dc:description/>
  <cp:lastModifiedBy>Antoinette Nestor</cp:lastModifiedBy>
  <cp:revision>1</cp:revision>
  <dcterms:created xsi:type="dcterms:W3CDTF">2025-06-22T08:05:00Z</dcterms:created>
  <dcterms:modified xsi:type="dcterms:W3CDTF">2025-06-22T08:10:00Z</dcterms:modified>
</cp:coreProperties>
</file>