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1792"/>
        </w:tabs>
        <w:spacing w:line="440" w:lineRule="auto"/>
        <w:ind w:hanging="2"/>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sz w:val="26"/>
          <w:szCs w:val="26"/>
          <w:rtl w:val="0"/>
        </w:rPr>
        <w:t xml:space="preserve">COP27 Palau x Taiwan Side Event Collaboration</w:t>
        <w:br w:type="textWrapping"/>
        <w:t xml:space="preserve">Event Title: </w:t>
      </w:r>
      <w:r w:rsidDel="00000000" w:rsidR="00000000" w:rsidRPr="00000000">
        <w:rPr>
          <w:rFonts w:ascii="Times New Roman" w:cs="Times New Roman" w:eastAsia="Times New Roman" w:hAnsi="Times New Roman"/>
          <w:color w:val="000000"/>
          <w:sz w:val="26"/>
          <w:szCs w:val="26"/>
          <w:rtl w:val="0"/>
        </w:rPr>
        <w:t xml:space="preserve">The National Adaptation Plan and Financing Support</w:t>
      </w:r>
      <w:r w:rsidDel="00000000" w:rsidR="00000000" w:rsidRPr="00000000">
        <w:rPr>
          <w:rFonts w:ascii="Times New Roman" w:cs="Times New Roman" w:eastAsia="Times New Roman" w:hAnsi="Times New Roman"/>
          <w:sz w:val="26"/>
          <w:szCs w:val="26"/>
          <w:rtl w:val="0"/>
        </w:rPr>
        <w:t xml:space="preserve"> Nature-based Solutions, from a Climate Justice and Indigenous Rights Perspective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1792"/>
        </w:tabs>
        <w:spacing w:line="4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color w:val="000000"/>
          <w:sz w:val="26"/>
          <w:szCs w:val="26"/>
          <w:rtl w:val="0"/>
        </w:rPr>
        <w:t xml:space="preserve">Theme:</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This side event will explore how nature-based solutions can restore ecosystems and strengthen the climate resilience of communities. The discussion will start with the formulation and practice of the national adaptation policy, then invite experts and opinion leaders from financial institutions, NGOs and Indigenous groups to discuss related issues such as climate justice and traditional Indigenous knowledge.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1792"/>
        </w:tabs>
        <w:spacing w:line="4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Event Organizer: </w:t>
      </w:r>
      <w:r w:rsidDel="00000000" w:rsidR="00000000" w:rsidRPr="00000000">
        <w:rPr>
          <w:rFonts w:ascii="Times New Roman" w:cs="Times New Roman" w:eastAsia="Times New Roman" w:hAnsi="Times New Roman"/>
          <w:sz w:val="28"/>
          <w:szCs w:val="28"/>
          <w:rtl w:val="0"/>
        </w:rPr>
        <w:t xml:space="preserve">Republic of </w:t>
      </w:r>
      <w:r w:rsidDel="00000000" w:rsidR="00000000" w:rsidRPr="00000000">
        <w:rPr>
          <w:rFonts w:ascii="Times New Roman" w:cs="Times New Roman" w:eastAsia="Times New Roman" w:hAnsi="Times New Roman"/>
          <w:color w:val="000000"/>
          <w:sz w:val="28"/>
          <w:szCs w:val="28"/>
          <w:rtl w:val="0"/>
        </w:rPr>
        <w:t xml:space="preserve">Palau</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1792"/>
        </w:tabs>
        <w:spacing w:line="4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Event Co-organizer</w:t>
      </w:r>
      <w:r w:rsidDel="00000000" w:rsidR="00000000" w:rsidRPr="00000000">
        <w:rPr>
          <w:rFonts w:ascii="Times New Roman" w:cs="Times New Roman" w:eastAsia="Times New Roman" w:hAnsi="Times New Roman"/>
          <w:color w:val="000000"/>
          <w:sz w:val="28"/>
          <w:szCs w:val="28"/>
          <w:rtl w:val="0"/>
        </w:rPr>
        <w:t xml:space="preserve">: Environmental Quality Protection Foundation, Mom Loves Taiwan Association</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1792"/>
        </w:tabs>
        <w:spacing w:line="440" w:lineRule="auto"/>
        <w:jc w:val="both"/>
        <w:rPr>
          <w:color w:val="000000"/>
        </w:rPr>
      </w:pPr>
      <w:r w:rsidDel="00000000" w:rsidR="00000000" w:rsidRPr="00000000">
        <w:rPr>
          <w:rFonts w:ascii="Times New Roman" w:cs="Times New Roman" w:eastAsia="Times New Roman" w:hAnsi="Times New Roman"/>
          <w:b w:val="1"/>
          <w:color w:val="000000"/>
          <w:sz w:val="28"/>
          <w:szCs w:val="28"/>
          <w:rtl w:val="0"/>
        </w:rPr>
        <w:t xml:space="preserve">Event Date and Time</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8"/>
          <w:szCs w:val="28"/>
          <w:rtl w:val="0"/>
        </w:rPr>
        <w:t xml:space="preserve">November 11th 6:30pm ~8:00pm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1792"/>
        </w:tabs>
        <w:spacing w:line="4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Location:</w:t>
      </w:r>
      <w:r w:rsidDel="00000000" w:rsidR="00000000" w:rsidRPr="00000000">
        <w:rPr>
          <w:rFonts w:ascii="Times New Roman" w:cs="Times New Roman" w:eastAsia="Times New Roman" w:hAnsi="Times New Roman"/>
          <w:color w:val="000000"/>
          <w:sz w:val="28"/>
          <w:szCs w:val="28"/>
          <w:rtl w:val="0"/>
        </w:rPr>
        <w:t xml:space="preserve"> Hatshepsut (Room 3)</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1792"/>
        </w:tabs>
        <w:spacing w:line="4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Tentative Agenda</w:t>
      </w:r>
    </w:p>
    <w:tbl>
      <w:tblPr>
        <w:tblStyle w:val="Table1"/>
        <w:tblW w:w="9354.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
        <w:gridCol w:w="5640"/>
        <w:gridCol w:w="2694"/>
        <w:tblGridChange w:id="0">
          <w:tblGrid>
            <w:gridCol w:w="1020"/>
            <w:gridCol w:w="5640"/>
            <w:gridCol w:w="2694"/>
          </w:tblGrid>
        </w:tblGridChange>
      </w:tblGrid>
      <w:tr>
        <w:trPr>
          <w:cantSplit w:val="0"/>
          <w:tblHeader w:val="0"/>
        </w:trPr>
        <w:tc>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1792"/>
              </w:tabs>
              <w:spacing w:line="36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Time</w:t>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pos="1792"/>
              </w:tabs>
              <w:spacing w:line="36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Topic</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1792"/>
              </w:tabs>
              <w:spacing w:line="36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Speaker</w:t>
            </w:r>
          </w:p>
        </w:tc>
      </w:tr>
      <w:tr>
        <w:trPr>
          <w:cantSplit w:val="0"/>
          <w:tblHeader w:val="0"/>
        </w:trPr>
        <w:tc>
          <w:tcPr>
            <w:tcBorders>
              <w:bottom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18:30-18:33</w:t>
            </w:r>
          </w:p>
        </w:tc>
        <w:tc>
          <w:tcPr>
            <w:tcBorders>
              <w:bottom w:color="000000" w:space="0" w:sz="4" w:val="single"/>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Introduction</w:t>
            </w:r>
          </w:p>
        </w:tc>
        <w:tc>
          <w:tcPr>
            <w:tcBorders>
              <w:bottom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Ms. </w:t>
            </w:r>
            <w:r w:rsidDel="00000000" w:rsidR="00000000" w:rsidRPr="00000000">
              <w:rPr>
                <w:rFonts w:ascii="Times New Roman" w:cs="Times New Roman" w:eastAsia="Times New Roman" w:hAnsi="Times New Roman"/>
                <w:color w:val="000000"/>
                <w:sz w:val="28"/>
                <w:szCs w:val="28"/>
                <w:rtl w:val="0"/>
              </w:rPr>
              <w:t xml:space="preserve">Ivory Vogt, </w:t>
            </w:r>
            <w:r w:rsidDel="00000000" w:rsidR="00000000" w:rsidRPr="00000000">
              <w:rPr>
                <w:rFonts w:ascii="Times New Roman" w:cs="Times New Roman" w:eastAsia="Times New Roman" w:hAnsi="Times New Roman"/>
                <w:sz w:val="28"/>
                <w:szCs w:val="28"/>
                <w:rtl w:val="0"/>
              </w:rPr>
              <w:t xml:space="preserve">Climate and Resilience Manager,</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Sustainable Travel International</w:t>
            </w:r>
          </w:p>
        </w:tc>
      </w:tr>
      <w:tr>
        <w:trPr>
          <w:cantSplit w:val="0"/>
          <w:tblHeader w:val="0"/>
        </w:trPr>
        <w:tc>
          <w:tcPr>
            <w:shd w:fill="auto"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1792"/>
              </w:tabs>
              <w:spacing w:line="36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18:33-18:38</w:t>
            </w:r>
          </w:p>
        </w:tc>
        <w:tc>
          <w:tcPr>
            <w:shd w:fill="auto" w:val="clear"/>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1792"/>
              </w:tabs>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Opening remarks</w:t>
            </w:r>
            <w:r w:rsidDel="00000000" w:rsidR="00000000" w:rsidRPr="00000000">
              <w:rPr>
                <w:rtl w:val="0"/>
              </w:rPr>
            </w:r>
          </w:p>
        </w:tc>
        <w:tc>
          <w:tcPr>
            <w:shd w:fill="auto"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Mr. Erbai Xavier Matsutaro, National Climate Change Coordinator </w:t>
            </w:r>
            <w:r w:rsidDel="00000000" w:rsidR="00000000" w:rsidRPr="00000000">
              <w:rPr>
                <w:rtl w:val="0"/>
              </w:rPr>
            </w:r>
          </w:p>
        </w:tc>
      </w:tr>
      <w:tr>
        <w:trPr>
          <w:cantSplit w:val="0"/>
          <w:tblHeader w:val="0"/>
        </w:trPr>
        <w:tc>
          <w:tcPr/>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18:38-18:48</w:t>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Accelerate climate change adaptation: The </w:t>
            </w:r>
            <w:r w:rsidDel="00000000" w:rsidR="00000000" w:rsidRPr="00000000">
              <w:rPr>
                <w:rFonts w:ascii="Times New Roman" w:cs="Times New Roman" w:eastAsia="Times New Roman" w:hAnsi="Times New Roman"/>
                <w:sz w:val="28"/>
                <w:szCs w:val="28"/>
                <w:rtl w:val="0"/>
              </w:rPr>
              <w:t xml:space="preserve">n</w:t>
            </w:r>
            <w:r w:rsidDel="00000000" w:rsidR="00000000" w:rsidRPr="00000000">
              <w:rPr>
                <w:rFonts w:ascii="Times New Roman" w:cs="Times New Roman" w:eastAsia="Times New Roman" w:hAnsi="Times New Roman"/>
                <w:color w:val="000000"/>
                <w:sz w:val="28"/>
                <w:szCs w:val="28"/>
                <w:rtl w:val="0"/>
              </w:rPr>
              <w:t xml:space="preserve">ational adaptation of Palau (Tentative)</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The Honorable </w:t>
            </w:r>
            <w:r w:rsidDel="00000000" w:rsidR="00000000" w:rsidRPr="00000000">
              <w:rPr>
                <w:rFonts w:ascii="Times New Roman" w:cs="Times New Roman" w:eastAsia="Times New Roman" w:hAnsi="Times New Roman"/>
                <w:color w:val="000000"/>
                <w:sz w:val="28"/>
                <w:szCs w:val="28"/>
                <w:rtl w:val="0"/>
              </w:rPr>
              <w:t xml:space="preserve">Steven Victor</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Minister</w:t>
            </w:r>
            <w:r w:rsidDel="00000000" w:rsidR="00000000" w:rsidRPr="00000000">
              <w:rPr>
                <w:rFonts w:ascii="Times New Roman" w:cs="Times New Roman" w:eastAsia="Times New Roman" w:hAnsi="Times New Roman"/>
                <w:sz w:val="28"/>
                <w:szCs w:val="28"/>
                <w:rtl w:val="0"/>
              </w:rPr>
              <w:t xml:space="preserve">, Ministry of </w:t>
            </w:r>
            <w:r w:rsidDel="00000000" w:rsidR="00000000" w:rsidRPr="00000000">
              <w:rPr>
                <w:rFonts w:ascii="Times New Roman" w:cs="Times New Roman" w:eastAsia="Times New Roman" w:hAnsi="Times New Roman"/>
                <w:color w:val="000000"/>
                <w:sz w:val="28"/>
                <w:szCs w:val="28"/>
                <w:rtl w:val="0"/>
              </w:rPr>
              <w:t xml:space="preserve">Agriculture, Fisheries and Environment,</w:t>
            </w:r>
            <w:r w:rsidDel="00000000" w:rsidR="00000000" w:rsidRPr="00000000">
              <w:rPr>
                <w:rFonts w:ascii="Times New Roman" w:cs="Times New Roman" w:eastAsia="Times New Roman" w:hAnsi="Times New Roman"/>
                <w:sz w:val="28"/>
                <w:szCs w:val="28"/>
                <w:rtl w:val="0"/>
              </w:rPr>
              <w:t xml:space="preserve"> Palau</w:t>
            </w:r>
            <w:r w:rsidDel="00000000" w:rsidR="00000000" w:rsidRPr="00000000">
              <w:rPr>
                <w:rtl w:val="0"/>
              </w:rPr>
            </w:r>
          </w:p>
        </w:tc>
      </w:tr>
      <w:tr>
        <w:trPr>
          <w:cantSplit w:val="0"/>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18:48-18:58</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National Adaptation Plan and Financing Support Nature-based Solutions, from a Climate Justice and Indigenous Rights Perspective</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Mr. Alex L. J </w:t>
            </w:r>
            <w:r w:rsidDel="00000000" w:rsidR="00000000" w:rsidRPr="00000000">
              <w:rPr>
                <w:rFonts w:ascii="Times New Roman" w:cs="Times New Roman" w:eastAsia="Times New Roman" w:hAnsi="Times New Roman"/>
                <w:color w:val="000000"/>
                <w:sz w:val="28"/>
                <w:szCs w:val="28"/>
                <w:rtl w:val="0"/>
              </w:rPr>
              <w:t xml:space="preserve">Shyy,  Deputy Secretary General, I</w:t>
            </w:r>
            <w:r w:rsidDel="00000000" w:rsidR="00000000" w:rsidRPr="00000000">
              <w:rPr>
                <w:rFonts w:ascii="Times New Roman" w:cs="Times New Roman" w:eastAsia="Times New Roman" w:hAnsi="Times New Roman"/>
                <w:sz w:val="28"/>
                <w:szCs w:val="28"/>
                <w:rtl w:val="0"/>
              </w:rPr>
              <w:t xml:space="preserve">nternational Cooperation and Development Fund (</w:t>
            </w:r>
            <w:r w:rsidDel="00000000" w:rsidR="00000000" w:rsidRPr="00000000">
              <w:rPr>
                <w:rFonts w:ascii="Times New Roman" w:cs="Times New Roman" w:eastAsia="Times New Roman" w:hAnsi="Times New Roman"/>
                <w:color w:val="000000"/>
                <w:sz w:val="28"/>
                <w:szCs w:val="28"/>
                <w:rtl w:val="0"/>
              </w:rPr>
              <w:t xml:space="preserve">TaiwanICDF)</w:t>
            </w:r>
          </w:p>
        </w:tc>
      </w:tr>
      <w:tr>
        <w:trPr>
          <w:cantSplit w:val="0"/>
          <w:tblHeader w:val="0"/>
        </w:trPr>
        <w:tc>
          <w:tcPr/>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18:58-19:08</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TBC</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Mr. </w:t>
            </w:r>
            <w:r w:rsidDel="00000000" w:rsidR="00000000" w:rsidRPr="00000000">
              <w:rPr>
                <w:rFonts w:ascii="Times New Roman" w:cs="Times New Roman" w:eastAsia="Times New Roman" w:hAnsi="Times New Roman"/>
                <w:color w:val="000000"/>
                <w:sz w:val="28"/>
                <w:szCs w:val="28"/>
                <w:rtl w:val="0"/>
              </w:rPr>
              <w:t xml:space="preserve">Mark Kasman, Director, Office of International Affair, Environment Protection Agency, USA</w:t>
            </w:r>
          </w:p>
        </w:tc>
      </w:tr>
      <w:tr>
        <w:trPr>
          <w:cantSplit w:val="0"/>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19:08-</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19:18</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And God said “Let there be light”: How renewable energy lit up a tribe in darkness.</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Shun-mei Yang</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Secretary-General</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Mom Loves Taiwan Association</w:t>
            </w:r>
          </w:p>
        </w:tc>
      </w:tr>
      <w:tr>
        <w:trPr>
          <w:cantSplit w:val="0"/>
          <w:tblHeader w:val="0"/>
        </w:trPr>
        <w:tc>
          <w:tcPr>
            <w:vMerge w:val="restart"/>
          </w:tcPr>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19:18-19:28</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Forest carbon sinks, indigenous peoples and human rights</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Mr. I-Chan Cheng</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Deputy Secretary General, Environmental Quality Protection Foundation (EQPF)</w:t>
            </w:r>
          </w:p>
        </w:tc>
      </w:tr>
      <w:tr>
        <w:trPr>
          <w:cantSplit w:val="0"/>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Indigenous peoples rights and climate justice</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sdt>
              <w:sdtPr>
                <w:tag w:val="goog_rdk_0"/>
              </w:sdtPr>
              <w:sdtContent>
                <w:r w:rsidDel="00000000" w:rsidR="00000000" w:rsidRPr="00000000">
                  <w:rPr>
                    <w:rFonts w:ascii="Gungsuh" w:cs="Gungsuh" w:eastAsia="Gungsuh" w:hAnsi="Gungsuh"/>
                    <w:color w:val="000000"/>
                    <w:sz w:val="28"/>
                    <w:szCs w:val="28"/>
                    <w:rtl w:val="0"/>
                  </w:rPr>
                  <w:t xml:space="preserve">Ms. Kawlo．Iyun．Pacidal</w:t>
                </w:r>
              </w:sdtContent>
            </w:sdt>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Consultant, Environmental Quality Protection Foundation (EQPF)</w:t>
            </w:r>
          </w:p>
        </w:tc>
      </w:tr>
      <w:tr>
        <w:trPr>
          <w:cantSplit w:val="0"/>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19:28-19:38</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Young Voice</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Ke</w:t>
            </w:r>
            <w:r w:rsidDel="00000000" w:rsidR="00000000" w:rsidRPr="00000000">
              <w:rPr>
                <w:rFonts w:ascii="Times New Roman" w:cs="Times New Roman" w:eastAsia="Times New Roman" w:hAnsi="Times New Roman"/>
                <w:sz w:val="28"/>
                <w:szCs w:val="28"/>
                <w:rtl w:val="0"/>
              </w:rPr>
              <w:t xml:space="preserve">nley Kenneth</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Youth</w:t>
            </w:r>
            <w:r w:rsidDel="00000000" w:rsidR="00000000" w:rsidRPr="00000000">
              <w:rPr>
                <w:rFonts w:ascii="Times New Roman" w:cs="Times New Roman" w:eastAsia="Times New Roman" w:hAnsi="Times New Roman"/>
                <w:sz w:val="28"/>
                <w:szCs w:val="28"/>
                <w:rtl w:val="0"/>
              </w:rPr>
              <w:t xml:space="preserve"> Representative, </w:t>
            </w:r>
            <w:r w:rsidDel="00000000" w:rsidR="00000000" w:rsidRPr="00000000">
              <w:rPr>
                <w:rFonts w:ascii="Times New Roman" w:cs="Times New Roman" w:eastAsia="Times New Roman" w:hAnsi="Times New Roman"/>
                <w:color w:val="000000"/>
                <w:sz w:val="28"/>
                <w:szCs w:val="28"/>
                <w:rtl w:val="0"/>
              </w:rPr>
              <w:t xml:space="preserve"> CRIS Alliance and Palau</w:t>
            </w:r>
          </w:p>
        </w:tc>
      </w:tr>
      <w:tr>
        <w:trPr>
          <w:cantSplit w:val="0"/>
          <w:trHeight w:val="861" w:hRule="atLeast"/>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19:38-19:53</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Open discussion</w:t>
            </w:r>
          </w:p>
        </w:tc>
        <w:tc>
          <w:tcPr>
            <w:tcBorders>
              <w:bottom w:color="000000" w:space="0" w:sz="4" w:val="single"/>
            </w:tcBorders>
          </w:tcPr>
          <w:p w:rsidR="00000000" w:rsidDel="00000000" w:rsidP="00000000" w:rsidRDefault="00000000" w:rsidRPr="00000000" w14:paraId="0000002F">
            <w:pPr>
              <w:tabs>
                <w:tab w:val="left" w:pos="1792"/>
              </w:tabs>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Ivory Vogt, Climate and Resilience Manager,</w:t>
            </w:r>
          </w:p>
          <w:p w:rsidR="00000000" w:rsidDel="00000000" w:rsidP="00000000" w:rsidRDefault="00000000" w:rsidRPr="00000000" w14:paraId="00000030">
            <w:pPr>
              <w:tabs>
                <w:tab w:val="left" w:pos="1792"/>
              </w:tabs>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Sustainable Travel International</w:t>
            </w:r>
          </w:p>
        </w:tc>
      </w:tr>
      <w:tr>
        <w:trPr>
          <w:cantSplit w:val="0"/>
          <w:trHeight w:val="974" w:hRule="atLeast"/>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19:53</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19:58</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Closing remarks</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Representative, Taiwan</w:t>
            </w:r>
          </w:p>
        </w:tc>
      </w:tr>
      <w:tr>
        <w:trPr>
          <w:cantSplit w:val="0"/>
          <w:tblHeader w:val="0"/>
        </w:trPr>
        <w:tc>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19:58-20:00</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1792"/>
              </w:tabs>
              <w:spacing w:line="36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Conclusion</w:t>
            </w:r>
          </w:p>
        </w:tc>
        <w:tc>
          <w:tcPr>
            <w:tcBorders>
              <w:bottom w:color="000000" w:space="0" w:sz="4" w:val="single"/>
            </w:tcBorders>
          </w:tcPr>
          <w:p w:rsidR="00000000" w:rsidDel="00000000" w:rsidP="00000000" w:rsidRDefault="00000000" w:rsidRPr="00000000" w14:paraId="00000037">
            <w:pPr>
              <w:tabs>
                <w:tab w:val="left" w:pos="1792"/>
              </w:tabs>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Ivory Vogt, Climate and Resilience Manager,</w:t>
            </w:r>
          </w:p>
          <w:p w:rsidR="00000000" w:rsidDel="00000000" w:rsidP="00000000" w:rsidRDefault="00000000" w:rsidRPr="00000000" w14:paraId="00000038">
            <w:pPr>
              <w:tabs>
                <w:tab w:val="left" w:pos="1792"/>
              </w:tabs>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Sustainable Travel International</w:t>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1792"/>
        </w:tabs>
        <w:spacing w:line="440" w:lineRule="auto"/>
        <w:rPr>
          <w:rFonts w:ascii="Times New Roman" w:cs="Times New Roman" w:eastAsia="Times New Roman" w:hAnsi="Times New Roman"/>
          <w:color w:val="000000"/>
          <w:sz w:val="28"/>
          <w:szCs w:val="28"/>
        </w:rPr>
      </w:pPr>
      <w:r w:rsidDel="00000000" w:rsidR="00000000" w:rsidRPr="00000000">
        <w:rPr>
          <w:rtl w:val="0"/>
        </w:rPr>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List Paragraph"/>
    <w:basedOn w:val="a"/>
    <w:uiPriority w:val="34"/>
    <w:qFormat w:val="1"/>
    <w:rsid w:val="005A1B23"/>
    <w:pPr>
      <w:ind w:left="480" w:leftChars="200"/>
    </w:pPr>
  </w:style>
  <w:style w:type="table" w:styleId="a5">
    <w:name w:val="Table Grid"/>
    <w:basedOn w:val="a1"/>
    <w:uiPriority w:val="39"/>
    <w:rsid w:val="00C506B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6">
    <w:name w:val="header"/>
    <w:basedOn w:val="a"/>
    <w:link w:val="a7"/>
    <w:uiPriority w:val="99"/>
    <w:unhideWhenUsed w:val="1"/>
    <w:rsid w:val="00695C82"/>
    <w:pPr>
      <w:tabs>
        <w:tab w:val="center" w:pos="4153"/>
        <w:tab w:val="right" w:pos="8306"/>
      </w:tabs>
      <w:snapToGrid w:val="0"/>
    </w:pPr>
    <w:rPr>
      <w:sz w:val="20"/>
      <w:szCs w:val="20"/>
    </w:rPr>
  </w:style>
  <w:style w:type="character" w:styleId="a7" w:customStyle="1">
    <w:name w:val="頁首 字元"/>
    <w:basedOn w:val="a0"/>
    <w:link w:val="a6"/>
    <w:uiPriority w:val="99"/>
    <w:rsid w:val="00695C82"/>
    <w:rPr>
      <w:sz w:val="20"/>
      <w:szCs w:val="20"/>
    </w:rPr>
  </w:style>
  <w:style w:type="paragraph" w:styleId="a8">
    <w:name w:val="footer"/>
    <w:basedOn w:val="a"/>
    <w:link w:val="a9"/>
    <w:uiPriority w:val="99"/>
    <w:unhideWhenUsed w:val="1"/>
    <w:rsid w:val="00695C82"/>
    <w:pPr>
      <w:tabs>
        <w:tab w:val="center" w:pos="4153"/>
        <w:tab w:val="right" w:pos="8306"/>
      </w:tabs>
      <w:snapToGrid w:val="0"/>
    </w:pPr>
    <w:rPr>
      <w:sz w:val="20"/>
      <w:szCs w:val="20"/>
    </w:rPr>
  </w:style>
  <w:style w:type="character" w:styleId="a9" w:customStyle="1">
    <w:name w:val="頁尾 字元"/>
    <w:basedOn w:val="a0"/>
    <w:link w:val="a8"/>
    <w:uiPriority w:val="99"/>
    <w:rsid w:val="00695C82"/>
    <w:rPr>
      <w:sz w:val="20"/>
      <w:szCs w:val="20"/>
    </w:rPr>
  </w:style>
  <w:style w:type="character" w:styleId="aa">
    <w:name w:val="annotation reference"/>
    <w:basedOn w:val="a0"/>
    <w:uiPriority w:val="99"/>
    <w:semiHidden w:val="1"/>
    <w:unhideWhenUsed w:val="1"/>
    <w:rsid w:val="00224BCD"/>
    <w:rPr>
      <w:sz w:val="16"/>
      <w:szCs w:val="16"/>
    </w:rPr>
  </w:style>
  <w:style w:type="paragraph" w:styleId="ab">
    <w:name w:val="annotation text"/>
    <w:basedOn w:val="a"/>
    <w:link w:val="ac"/>
    <w:uiPriority w:val="99"/>
    <w:semiHidden w:val="1"/>
    <w:unhideWhenUsed w:val="1"/>
    <w:rsid w:val="00224BCD"/>
    <w:rPr>
      <w:sz w:val="20"/>
      <w:szCs w:val="20"/>
    </w:rPr>
  </w:style>
  <w:style w:type="character" w:styleId="ac" w:customStyle="1">
    <w:name w:val="註解文字 字元"/>
    <w:basedOn w:val="a0"/>
    <w:link w:val="ab"/>
    <w:uiPriority w:val="99"/>
    <w:semiHidden w:val="1"/>
    <w:rsid w:val="00224BCD"/>
    <w:rPr>
      <w:sz w:val="20"/>
      <w:szCs w:val="20"/>
    </w:rPr>
  </w:style>
  <w:style w:type="paragraph" w:styleId="ad">
    <w:name w:val="annotation subject"/>
    <w:basedOn w:val="ab"/>
    <w:next w:val="ab"/>
    <w:link w:val="ae"/>
    <w:uiPriority w:val="99"/>
    <w:semiHidden w:val="1"/>
    <w:unhideWhenUsed w:val="1"/>
    <w:rsid w:val="00224BCD"/>
    <w:rPr>
      <w:b w:val="1"/>
      <w:bCs w:val="1"/>
    </w:rPr>
  </w:style>
  <w:style w:type="character" w:styleId="ae" w:customStyle="1">
    <w:name w:val="註解主旨 字元"/>
    <w:basedOn w:val="ac"/>
    <w:link w:val="ad"/>
    <w:uiPriority w:val="99"/>
    <w:semiHidden w:val="1"/>
    <w:rsid w:val="00224BCD"/>
    <w:rPr>
      <w:b w:val="1"/>
      <w:bCs w:val="1"/>
      <w:sz w:val="20"/>
      <w:szCs w:val="20"/>
    </w:rPr>
  </w:style>
  <w:style w:type="paragraph" w:styleId="af">
    <w:name w:val="Balloon Text"/>
    <w:basedOn w:val="a"/>
    <w:link w:val="af0"/>
    <w:uiPriority w:val="99"/>
    <w:semiHidden w:val="1"/>
    <w:unhideWhenUsed w:val="1"/>
    <w:rsid w:val="00224BCD"/>
    <w:rPr>
      <w:rFonts w:ascii="Segoe UI" w:cs="Segoe UI" w:hAnsi="Segoe UI"/>
      <w:sz w:val="18"/>
      <w:szCs w:val="18"/>
    </w:rPr>
  </w:style>
  <w:style w:type="character" w:styleId="af0" w:customStyle="1">
    <w:name w:val="註解方塊文字 字元"/>
    <w:basedOn w:val="a0"/>
    <w:link w:val="af"/>
    <w:uiPriority w:val="99"/>
    <w:semiHidden w:val="1"/>
    <w:rsid w:val="00224BCD"/>
    <w:rPr>
      <w:rFonts w:ascii="Segoe UI" w:cs="Segoe UI" w:hAnsi="Segoe UI"/>
      <w:sz w:val="18"/>
      <w:szCs w:val="18"/>
    </w:rPr>
  </w:style>
  <w:style w:type="paragraph" w:styleId="af1">
    <w:name w:val="Revision"/>
    <w:hidden w:val="1"/>
    <w:uiPriority w:val="99"/>
    <w:semiHidden w:val="1"/>
    <w:rsid w:val="00224BCD"/>
  </w:style>
  <w:style w:type="paragraph" w:styleId="af2">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f3" w:customSty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dWzQtAEbgceZsbBC8x8geJfuw==">AMUW2mVLi3c5JHdAooH9YZVa7RZ86Qr608VMY7VUYganX4ac2LNlw/hlHgROE8bWfUXtK0+BZuR7d0Vdh9ECjlTuUBlJ70z9dfvfA/6dlaxjqJhLhLBcaDBZ5GztIxqhr+rsx39G27QHHqPyHYqpCCpGlGGBhnZFrxXEnwVwU+qNJ/0CFLJt4eQ=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2022-09-29T04:04:00Z</dcterms:created>
  <dc:creator>王浩滄</dc:creator>
</cp:coreProperties>
</file>