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97EA" w14:textId="77777777" w:rsidR="009C6099" w:rsidRDefault="009C6099" w:rsidP="3A6725AB">
      <w:pPr>
        <w:rPr>
          <w:b/>
          <w:bCs/>
          <w:color w:val="767171" w:themeColor="background2" w:themeShade="80"/>
        </w:rPr>
      </w:pPr>
    </w:p>
    <w:p w14:paraId="0A4E572E" w14:textId="389B02AE" w:rsidR="3A6725AB" w:rsidRDefault="00204646" w:rsidP="3A6725AB">
      <w:pPr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t>OFFICIAL COP27 SIDE EVENT</w:t>
      </w:r>
    </w:p>
    <w:p w14:paraId="0779EFFB" w14:textId="2FD782B5" w:rsidR="3A6725AB" w:rsidRPr="009C6099" w:rsidRDefault="00877365" w:rsidP="006F63DF">
      <w:pPr>
        <w:spacing w:after="360"/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</w:pPr>
      <w:r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The cow in the room: </w:t>
      </w:r>
      <w:r w:rsidR="00E045F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can</w:t>
      </w:r>
      <w:r w:rsidR="11B6A72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 </w:t>
      </w:r>
      <w:r w:rsidR="585AD32F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sustainable</w:t>
      </w:r>
      <w:r w:rsidR="3A6725AB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 livestock production </w:t>
      </w:r>
      <w:r w:rsidR="00E045F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deliver</w:t>
      </w:r>
      <w:r w:rsidR="08F54154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 </w:t>
      </w:r>
      <w:r w:rsidR="00E045F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c</w:t>
      </w:r>
      <w:r w:rsidR="08F54154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limate</w:t>
      </w:r>
      <w:r w:rsidR="7BACE936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 </w:t>
      </w:r>
      <w:r w:rsidR="00E045F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a</w:t>
      </w:r>
      <w:r w:rsidR="7BACE936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daptation</w:t>
      </w:r>
      <w:r w:rsidR="3A6725AB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, </w:t>
      </w:r>
      <w:r w:rsidR="00E045F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m</w:t>
      </w:r>
      <w:r w:rsidR="3A6725AB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itigation</w:t>
      </w:r>
      <w:r w:rsidR="00FC00D6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,</w:t>
      </w:r>
      <w:r w:rsidR="3A6725AB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 and </w:t>
      </w:r>
      <w:r w:rsidR="00E045F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f</w:t>
      </w:r>
      <w:r w:rsidR="3A6725AB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ood </w:t>
      </w:r>
      <w:r w:rsidR="00E045F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s</w:t>
      </w:r>
      <w:r w:rsidR="3A6725AB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ecurity</w:t>
      </w:r>
      <w:r w:rsidR="00E045F1" w:rsidRPr="009C6099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>?</w:t>
      </w:r>
    </w:p>
    <w:p w14:paraId="17871784" w14:textId="00110326" w:rsidR="3A6725AB" w:rsidRPr="006F63DF" w:rsidRDefault="3A6725AB" w:rsidP="006F63DF">
      <w:pPr>
        <w:spacing w:after="0"/>
        <w:rPr>
          <w:rFonts w:eastAsiaTheme="minorEastAsia"/>
          <w:color w:val="000000" w:themeColor="text1"/>
        </w:rPr>
      </w:pPr>
      <w:r w:rsidRPr="006F63DF">
        <w:rPr>
          <w:rFonts w:eastAsiaTheme="minorEastAsia"/>
          <w:b/>
          <w:bCs/>
          <w:color w:val="000000" w:themeColor="text1"/>
        </w:rPr>
        <w:t>WHEN</w:t>
      </w:r>
      <w:r w:rsidRPr="006F63DF">
        <w:rPr>
          <w:rFonts w:eastAsiaTheme="minorEastAsia"/>
          <w:color w:val="000000" w:themeColor="text1"/>
        </w:rPr>
        <w:t xml:space="preserve">: </w:t>
      </w:r>
      <w:r w:rsidR="000E5766" w:rsidRPr="006F63DF">
        <w:rPr>
          <w:rFonts w:eastAsiaTheme="minorEastAsia"/>
          <w:color w:val="000000" w:themeColor="text1"/>
        </w:rPr>
        <w:t>Friday</w:t>
      </w:r>
      <w:r w:rsidRPr="006F63DF">
        <w:rPr>
          <w:rFonts w:eastAsiaTheme="minorEastAsia"/>
          <w:color w:val="000000" w:themeColor="text1"/>
        </w:rPr>
        <w:t xml:space="preserve"> </w:t>
      </w:r>
      <w:r w:rsidR="000E5766" w:rsidRPr="006F63DF">
        <w:rPr>
          <w:rFonts w:eastAsiaTheme="minorEastAsia"/>
          <w:color w:val="000000" w:themeColor="text1"/>
        </w:rPr>
        <w:t>11</w:t>
      </w:r>
      <w:r w:rsidRPr="006F63DF">
        <w:rPr>
          <w:rFonts w:eastAsiaTheme="minorEastAsia"/>
          <w:color w:val="000000" w:themeColor="text1"/>
        </w:rPr>
        <w:t xml:space="preserve"> November 2022</w:t>
      </w:r>
      <w:r w:rsidR="00DF0A7E" w:rsidRPr="006F63DF">
        <w:rPr>
          <w:rFonts w:eastAsiaTheme="minorEastAsia"/>
          <w:color w:val="000000" w:themeColor="text1"/>
        </w:rPr>
        <w:t>,</w:t>
      </w:r>
      <w:r w:rsidRPr="006F63DF">
        <w:rPr>
          <w:rFonts w:eastAsiaTheme="minorEastAsia"/>
          <w:color w:val="000000" w:themeColor="text1"/>
        </w:rPr>
        <w:t xml:space="preserve"> </w:t>
      </w:r>
      <w:r w:rsidR="00DF0A7E" w:rsidRPr="006F63DF">
        <w:rPr>
          <w:rFonts w:ascii="Calibri" w:hAnsi="Calibri" w:cs="Calibri"/>
          <w:color w:val="000000"/>
          <w:shd w:val="clear" w:color="auto" w:fill="FFFFFF"/>
        </w:rPr>
        <w:t>13:15-14:45pm Cairo time</w:t>
      </w:r>
    </w:p>
    <w:p w14:paraId="6AC0B209" w14:textId="710E0CC4" w:rsidR="3A6725AB" w:rsidRPr="006F63DF" w:rsidRDefault="3A6725AB" w:rsidP="006F63DF">
      <w:pPr>
        <w:spacing w:after="0"/>
        <w:rPr>
          <w:rFonts w:eastAsiaTheme="minorEastAsia"/>
          <w:color w:val="000000" w:themeColor="text1"/>
        </w:rPr>
      </w:pPr>
      <w:r w:rsidRPr="006F63DF">
        <w:rPr>
          <w:rFonts w:eastAsiaTheme="minorEastAsia"/>
          <w:b/>
          <w:bCs/>
          <w:color w:val="000000" w:themeColor="text1"/>
        </w:rPr>
        <w:t>WHERE</w:t>
      </w:r>
      <w:r w:rsidRPr="006F63DF">
        <w:rPr>
          <w:rFonts w:eastAsiaTheme="minorEastAsia"/>
          <w:color w:val="000000" w:themeColor="text1"/>
        </w:rPr>
        <w:t xml:space="preserve">: </w:t>
      </w:r>
      <w:r w:rsidR="009C6099">
        <w:rPr>
          <w:rFonts w:eastAsiaTheme="minorEastAsia"/>
          <w:color w:val="000000" w:themeColor="text1"/>
        </w:rPr>
        <w:t xml:space="preserve">SHICC, </w:t>
      </w:r>
      <w:r w:rsidR="009C6099" w:rsidRPr="009C6099">
        <w:rPr>
          <w:rFonts w:eastAsiaTheme="minorEastAsia"/>
          <w:color w:val="000000" w:themeColor="text1"/>
        </w:rPr>
        <w:t>Tutankhamun room</w:t>
      </w:r>
    </w:p>
    <w:p w14:paraId="2524D6DC" w14:textId="2400D63A" w:rsidR="3A6725AB" w:rsidRPr="006F63DF" w:rsidRDefault="3A6725AB" w:rsidP="009C6099">
      <w:pPr>
        <w:spacing w:after="0"/>
        <w:rPr>
          <w:rFonts w:eastAsiaTheme="minorEastAsia"/>
          <w:color w:val="000000" w:themeColor="text1"/>
        </w:rPr>
      </w:pPr>
      <w:r w:rsidRPr="009C6099">
        <w:rPr>
          <w:rFonts w:eastAsiaTheme="minorEastAsia"/>
          <w:b/>
          <w:bCs/>
          <w:color w:val="000000" w:themeColor="text1"/>
        </w:rPr>
        <w:t>LENGTH</w:t>
      </w:r>
      <w:r w:rsidRPr="006F63DF">
        <w:rPr>
          <w:rFonts w:eastAsiaTheme="minorEastAsia"/>
          <w:color w:val="000000" w:themeColor="text1"/>
        </w:rPr>
        <w:t>: 90 minutes</w:t>
      </w:r>
    </w:p>
    <w:p w14:paraId="563FA7D0" w14:textId="77777777" w:rsidR="00204646" w:rsidRDefault="00204646" w:rsidP="006F63DF">
      <w:pPr>
        <w:spacing w:before="240" w:after="120"/>
        <w:rPr>
          <w:rFonts w:eastAsiaTheme="minorEastAsia"/>
          <w:b/>
          <w:bCs/>
          <w:color w:val="000000" w:themeColor="text1"/>
        </w:rPr>
      </w:pPr>
    </w:p>
    <w:p w14:paraId="6D7699B4" w14:textId="18E64DB4" w:rsidR="3A6725AB" w:rsidRPr="006F63DF" w:rsidRDefault="00A65EFD" w:rsidP="006F63DF">
      <w:pPr>
        <w:spacing w:before="240" w:after="120"/>
        <w:rPr>
          <w:rFonts w:eastAsiaTheme="minorEastAsia"/>
          <w:b/>
          <w:bCs/>
          <w:color w:val="000000" w:themeColor="text1"/>
        </w:rPr>
      </w:pPr>
      <w:r w:rsidRPr="006F63DF">
        <w:rPr>
          <w:rFonts w:eastAsiaTheme="minorEastAsia"/>
          <w:b/>
          <w:bCs/>
          <w:color w:val="000000" w:themeColor="text1"/>
        </w:rPr>
        <w:t>BACKGROUND</w:t>
      </w:r>
    </w:p>
    <w:p w14:paraId="41656AF2" w14:textId="7A2A39B1" w:rsidR="0080614D" w:rsidRPr="006F63DF" w:rsidRDefault="000431A0" w:rsidP="006F63DF">
      <w:pPr>
        <w:spacing w:before="120" w:after="120"/>
        <w:rPr>
          <w:rFonts w:eastAsiaTheme="minorEastAsia"/>
          <w:color w:val="000000" w:themeColor="text1"/>
        </w:rPr>
      </w:pPr>
      <w:r w:rsidRPr="006F63DF">
        <w:rPr>
          <w:rFonts w:eastAsiaTheme="minorEastAsia"/>
          <w:color w:val="000000" w:themeColor="text1"/>
        </w:rPr>
        <w:t xml:space="preserve">Too </w:t>
      </w:r>
      <w:r w:rsidR="3A6725AB" w:rsidRPr="006F63DF">
        <w:rPr>
          <w:rFonts w:eastAsiaTheme="minorEastAsia"/>
          <w:color w:val="000000" w:themeColor="text1"/>
        </w:rPr>
        <w:t>often, climate discussions focus on the negative aspects of intensive livestock production. The livestock sector is often cited as the most intensive emitter of greenhouse gases within agriculture production systems</w:t>
      </w:r>
      <w:r w:rsidR="00CA1B8C" w:rsidRPr="006F63DF">
        <w:rPr>
          <w:rFonts w:eastAsiaTheme="minorEastAsia"/>
          <w:color w:val="000000" w:themeColor="text1"/>
        </w:rPr>
        <w:t xml:space="preserve">, </w:t>
      </w:r>
      <w:r w:rsidR="3A6725AB" w:rsidRPr="006F63DF">
        <w:rPr>
          <w:rFonts w:eastAsiaTheme="minorEastAsia"/>
          <w:color w:val="000000" w:themeColor="text1"/>
        </w:rPr>
        <w:t>contribut</w:t>
      </w:r>
      <w:r w:rsidR="00CA1B8C" w:rsidRPr="006F63DF">
        <w:rPr>
          <w:rFonts w:eastAsiaTheme="minorEastAsia"/>
          <w:color w:val="000000" w:themeColor="text1"/>
        </w:rPr>
        <w:t>ing to about</w:t>
      </w:r>
      <w:r w:rsidR="3A6725AB" w:rsidRPr="006F63DF">
        <w:rPr>
          <w:rFonts w:eastAsiaTheme="minorEastAsia"/>
          <w:color w:val="000000" w:themeColor="text1"/>
        </w:rPr>
        <w:t xml:space="preserve"> </w:t>
      </w:r>
      <w:hyperlink r:id="rId8">
        <w:r w:rsidR="3A6725AB" w:rsidRPr="006F63DF">
          <w:rPr>
            <w:rStyle w:val="Hyperlink"/>
            <w:rFonts w:eastAsiaTheme="minorEastAsia"/>
          </w:rPr>
          <w:t>18% of anthropogenic greenhouse gas</w:t>
        </w:r>
      </w:hyperlink>
      <w:r w:rsidR="3A6725AB" w:rsidRPr="006F63DF">
        <w:rPr>
          <w:rFonts w:eastAsiaTheme="minorEastAsia"/>
          <w:color w:val="000000" w:themeColor="text1"/>
        </w:rPr>
        <w:t xml:space="preserve"> emissions, mainly </w:t>
      </w:r>
      <w:r w:rsidR="00CA1B8C" w:rsidRPr="006F63DF">
        <w:rPr>
          <w:rFonts w:eastAsiaTheme="minorEastAsia"/>
          <w:color w:val="000000" w:themeColor="text1"/>
        </w:rPr>
        <w:t>from</w:t>
      </w:r>
      <w:r w:rsidR="3A6725AB" w:rsidRPr="006F63DF">
        <w:rPr>
          <w:rFonts w:eastAsiaTheme="minorEastAsia"/>
          <w:color w:val="000000" w:themeColor="text1"/>
        </w:rPr>
        <w:t xml:space="preserve"> methane and nitrous oxide. However, science shows that sustainable livestock can bring adaptation, </w:t>
      </w:r>
      <w:proofErr w:type="gramStart"/>
      <w:r w:rsidR="3A6725AB" w:rsidRPr="006F63DF">
        <w:rPr>
          <w:rFonts w:eastAsiaTheme="minorEastAsia"/>
          <w:color w:val="000000" w:themeColor="text1"/>
        </w:rPr>
        <w:t>mitigation</w:t>
      </w:r>
      <w:proofErr w:type="gramEnd"/>
      <w:r w:rsidR="3A6725AB" w:rsidRPr="006F63DF">
        <w:rPr>
          <w:rFonts w:eastAsiaTheme="minorEastAsia"/>
          <w:color w:val="000000" w:themeColor="text1"/>
        </w:rPr>
        <w:t xml:space="preserve"> and economic growth benefits to both </w:t>
      </w:r>
      <w:r w:rsidR="00D85C62" w:rsidRPr="006F63DF">
        <w:rPr>
          <w:rFonts w:eastAsiaTheme="minorEastAsia"/>
          <w:color w:val="000000" w:themeColor="text1"/>
        </w:rPr>
        <w:t>people and the planet</w:t>
      </w:r>
      <w:r w:rsidR="3A6725AB" w:rsidRPr="006F63DF">
        <w:rPr>
          <w:rFonts w:eastAsiaTheme="minorEastAsia"/>
          <w:color w:val="000000" w:themeColor="text1"/>
        </w:rPr>
        <w:t xml:space="preserve">. </w:t>
      </w:r>
      <w:r w:rsidR="0075077F" w:rsidRPr="006F63DF">
        <w:rPr>
          <w:rFonts w:eastAsiaTheme="minorEastAsia"/>
          <w:color w:val="000000" w:themeColor="text1"/>
        </w:rPr>
        <w:t>Sustainable</w:t>
      </w:r>
      <w:r w:rsidR="3A6725AB" w:rsidRPr="006F63DF">
        <w:rPr>
          <w:rFonts w:eastAsiaTheme="minorEastAsia"/>
          <w:color w:val="000000" w:themeColor="text1"/>
        </w:rPr>
        <w:t xml:space="preserve"> livestock production, especially in developing countries, can contribute to</w:t>
      </w:r>
      <w:r w:rsidR="0075077F" w:rsidRPr="006F63DF">
        <w:rPr>
          <w:rFonts w:eastAsiaTheme="minorEastAsia"/>
          <w:color w:val="000000" w:themeColor="text1"/>
        </w:rPr>
        <w:t xml:space="preserve"> building</w:t>
      </w:r>
      <w:r w:rsidR="3A6725AB" w:rsidRPr="006F63DF">
        <w:rPr>
          <w:rFonts w:eastAsiaTheme="minorEastAsia"/>
          <w:color w:val="000000" w:themeColor="text1"/>
        </w:rPr>
        <w:t xml:space="preserve"> climate resilience, </w:t>
      </w:r>
      <w:r w:rsidR="0075077F" w:rsidRPr="006F63DF">
        <w:rPr>
          <w:rFonts w:eastAsiaTheme="minorEastAsia"/>
          <w:color w:val="000000" w:themeColor="text1"/>
        </w:rPr>
        <w:t xml:space="preserve">while boosting low emission </w:t>
      </w:r>
      <w:r w:rsidR="3A6725AB" w:rsidRPr="006F63DF">
        <w:rPr>
          <w:rFonts w:eastAsiaTheme="minorEastAsia"/>
          <w:color w:val="000000" w:themeColor="text1"/>
        </w:rPr>
        <w:t>development, and</w:t>
      </w:r>
      <w:r w:rsidR="0075077F" w:rsidRPr="006F63DF">
        <w:rPr>
          <w:rFonts w:eastAsiaTheme="minorEastAsia"/>
          <w:color w:val="000000" w:themeColor="text1"/>
        </w:rPr>
        <w:t xml:space="preserve"> supporting</w:t>
      </w:r>
      <w:r w:rsidR="3A6725AB" w:rsidRPr="006F63DF">
        <w:rPr>
          <w:rFonts w:eastAsiaTheme="minorEastAsia"/>
          <w:color w:val="000000" w:themeColor="text1"/>
        </w:rPr>
        <w:t xml:space="preserve"> food security</w:t>
      </w:r>
      <w:r w:rsidR="0075077F" w:rsidRPr="006F63DF">
        <w:rPr>
          <w:rFonts w:eastAsiaTheme="minorEastAsia"/>
          <w:color w:val="000000" w:themeColor="text1"/>
        </w:rPr>
        <w:t xml:space="preserve"> and livelihoods. </w:t>
      </w:r>
    </w:p>
    <w:p w14:paraId="2B96F5EC" w14:textId="5EBA0409" w:rsidR="3A6725AB" w:rsidRPr="006F63DF" w:rsidRDefault="3A6725AB" w:rsidP="006F63DF">
      <w:pPr>
        <w:spacing w:before="120" w:after="120"/>
        <w:rPr>
          <w:rFonts w:ascii="Calibri" w:eastAsia="Calibri" w:hAnsi="Calibri" w:cs="Calibri"/>
        </w:rPr>
      </w:pPr>
      <w:r w:rsidRPr="006F63DF">
        <w:rPr>
          <w:rFonts w:eastAsiaTheme="minorEastAsia"/>
          <w:color w:val="000000" w:themeColor="text1"/>
        </w:rPr>
        <w:t xml:space="preserve">This event will </w:t>
      </w:r>
      <w:r w:rsidR="0080614D" w:rsidRPr="006F63DF">
        <w:rPr>
          <w:rFonts w:eastAsiaTheme="minorEastAsia"/>
          <w:color w:val="000000" w:themeColor="text1"/>
        </w:rPr>
        <w:t>present</w:t>
      </w:r>
      <w:r w:rsidRPr="006F63DF">
        <w:rPr>
          <w:rFonts w:eastAsiaTheme="minorEastAsia"/>
          <w:color w:val="000000" w:themeColor="text1"/>
        </w:rPr>
        <w:t xml:space="preserve"> evidence of the critical role that </w:t>
      </w:r>
      <w:r w:rsidR="0080614D" w:rsidRPr="006F63DF">
        <w:rPr>
          <w:rFonts w:eastAsiaTheme="minorEastAsia"/>
          <w:color w:val="000000" w:themeColor="text1"/>
        </w:rPr>
        <w:t xml:space="preserve">sustainable </w:t>
      </w:r>
      <w:r w:rsidRPr="006F63DF">
        <w:rPr>
          <w:rFonts w:eastAsiaTheme="minorEastAsia"/>
          <w:color w:val="000000" w:themeColor="text1"/>
        </w:rPr>
        <w:t xml:space="preserve">livestock can play in </w:t>
      </w:r>
      <w:r w:rsidR="0080614D" w:rsidRPr="006F63DF">
        <w:rPr>
          <w:rFonts w:eastAsiaTheme="minorEastAsia"/>
          <w:color w:val="000000" w:themeColor="text1"/>
        </w:rPr>
        <w:t xml:space="preserve">climate resilience and </w:t>
      </w:r>
      <w:r w:rsidR="0075077F" w:rsidRPr="006F63DF">
        <w:rPr>
          <w:rFonts w:eastAsiaTheme="minorEastAsia"/>
          <w:color w:val="000000" w:themeColor="text1"/>
        </w:rPr>
        <w:t>low emission development</w:t>
      </w:r>
      <w:r w:rsidRPr="006F63DF">
        <w:rPr>
          <w:rFonts w:eastAsiaTheme="minorEastAsia"/>
          <w:color w:val="000000" w:themeColor="text1"/>
        </w:rPr>
        <w:t xml:space="preserve">, </w:t>
      </w:r>
      <w:r w:rsidR="00A814E5" w:rsidRPr="006F63DF">
        <w:rPr>
          <w:rFonts w:eastAsiaTheme="minorEastAsia"/>
          <w:color w:val="000000" w:themeColor="text1"/>
        </w:rPr>
        <w:t xml:space="preserve">by highlighting how examples of interventions from Africa and Latin America have benefited rural communities. </w:t>
      </w:r>
      <w:r w:rsidR="00D95596" w:rsidRPr="006F63DF">
        <w:rPr>
          <w:rFonts w:eastAsiaTheme="minorEastAsia"/>
          <w:color w:val="000000" w:themeColor="text1"/>
        </w:rPr>
        <w:t>It</w:t>
      </w:r>
      <w:r w:rsidRPr="006F63DF">
        <w:rPr>
          <w:rFonts w:eastAsiaTheme="minorEastAsia"/>
          <w:color w:val="000000" w:themeColor="text1"/>
        </w:rPr>
        <w:t xml:space="preserve"> will </w:t>
      </w:r>
      <w:r w:rsidR="00D95596" w:rsidRPr="006F63DF">
        <w:rPr>
          <w:rFonts w:eastAsiaTheme="minorEastAsia"/>
          <w:color w:val="000000" w:themeColor="text1"/>
        </w:rPr>
        <w:t xml:space="preserve">also engage speakers and the audience in a discussion around priorities for </w:t>
      </w:r>
      <w:r w:rsidR="00A814E5" w:rsidRPr="006F63DF">
        <w:rPr>
          <w:rFonts w:eastAsiaTheme="minorEastAsia"/>
          <w:color w:val="000000" w:themeColor="text1"/>
        </w:rPr>
        <w:t>l</w:t>
      </w:r>
      <w:r w:rsidRPr="006F63DF">
        <w:rPr>
          <w:rFonts w:eastAsiaTheme="minorEastAsia"/>
          <w:color w:val="000000" w:themeColor="text1"/>
        </w:rPr>
        <w:t xml:space="preserve">ivestock climate </w:t>
      </w:r>
      <w:r w:rsidR="00D95596" w:rsidRPr="006F63DF">
        <w:rPr>
          <w:rFonts w:eastAsiaTheme="minorEastAsia"/>
          <w:color w:val="000000" w:themeColor="text1"/>
        </w:rPr>
        <w:t>resilience</w:t>
      </w:r>
      <w:r w:rsidRPr="006F63DF">
        <w:rPr>
          <w:rFonts w:eastAsiaTheme="minorEastAsia"/>
          <w:color w:val="000000" w:themeColor="text1"/>
        </w:rPr>
        <w:t xml:space="preserve"> and </w:t>
      </w:r>
      <w:r w:rsidR="00D95596" w:rsidRPr="006F63DF">
        <w:rPr>
          <w:rFonts w:eastAsiaTheme="minorEastAsia"/>
          <w:color w:val="000000" w:themeColor="text1"/>
        </w:rPr>
        <w:t>low-emission development</w:t>
      </w:r>
      <w:r w:rsidRPr="006F63DF">
        <w:rPr>
          <w:rFonts w:eastAsiaTheme="minorEastAsia"/>
          <w:color w:val="000000" w:themeColor="text1"/>
        </w:rPr>
        <w:t xml:space="preserve"> in African and Latin American countries</w:t>
      </w:r>
      <w:r w:rsidR="00A814E5" w:rsidRPr="006F63DF">
        <w:rPr>
          <w:rFonts w:eastAsiaTheme="minorEastAsia"/>
          <w:color w:val="000000" w:themeColor="text1"/>
        </w:rPr>
        <w:t xml:space="preserve">, and the investment needed from </w:t>
      </w:r>
      <w:r w:rsidRPr="006F63DF">
        <w:rPr>
          <w:rFonts w:eastAsiaTheme="minorEastAsia"/>
          <w:color w:val="000000" w:themeColor="text1"/>
        </w:rPr>
        <w:t xml:space="preserve">governments and the private sector </w:t>
      </w:r>
      <w:r w:rsidR="00A814E5" w:rsidRPr="006F63DF">
        <w:rPr>
          <w:rFonts w:eastAsiaTheme="minorEastAsia"/>
          <w:color w:val="000000" w:themeColor="text1"/>
        </w:rPr>
        <w:t xml:space="preserve">to boost </w:t>
      </w:r>
      <w:r w:rsidRPr="006F63DF">
        <w:rPr>
          <w:rFonts w:eastAsiaTheme="minorEastAsia"/>
          <w:color w:val="000000" w:themeColor="text1"/>
        </w:rPr>
        <w:t xml:space="preserve">sustainable livestock production.  </w:t>
      </w:r>
    </w:p>
    <w:p w14:paraId="2926A98A" w14:textId="1D955619" w:rsidR="3A6725AB" w:rsidRPr="006F63DF" w:rsidRDefault="3A6725AB" w:rsidP="006F63DF">
      <w:pPr>
        <w:spacing w:before="120" w:after="120"/>
        <w:rPr>
          <w:rFonts w:eastAsiaTheme="minorEastAsia"/>
          <w:b/>
          <w:bCs/>
          <w:color w:val="000000" w:themeColor="text1"/>
        </w:rPr>
      </w:pPr>
      <w:r w:rsidRPr="006F63DF">
        <w:rPr>
          <w:rFonts w:eastAsiaTheme="minorEastAsia"/>
          <w:b/>
          <w:bCs/>
          <w:color w:val="000000" w:themeColor="text1"/>
        </w:rPr>
        <w:t>OBJECTIVES</w:t>
      </w:r>
    </w:p>
    <w:p w14:paraId="61583FB5" w14:textId="08892CFB" w:rsidR="3A6725AB" w:rsidRPr="006F63DF" w:rsidRDefault="3A6725AB" w:rsidP="006F63DF">
      <w:pPr>
        <w:pStyle w:val="ListParagraph"/>
        <w:numPr>
          <w:ilvl w:val="0"/>
          <w:numId w:val="5"/>
        </w:numPr>
        <w:spacing w:before="120" w:after="120"/>
        <w:rPr>
          <w:rFonts w:eastAsiaTheme="minorEastAsia"/>
          <w:b/>
          <w:bCs/>
          <w:color w:val="000000" w:themeColor="text1"/>
        </w:rPr>
      </w:pPr>
      <w:r w:rsidRPr="006F63DF">
        <w:rPr>
          <w:rFonts w:eastAsiaTheme="minorEastAsia"/>
          <w:color w:val="000000" w:themeColor="text1"/>
        </w:rPr>
        <w:t xml:space="preserve">Change the narrative around livestock production systems, </w:t>
      </w:r>
      <w:r w:rsidR="004A7540" w:rsidRPr="006F63DF">
        <w:rPr>
          <w:rFonts w:eastAsiaTheme="minorEastAsia"/>
          <w:color w:val="000000" w:themeColor="text1"/>
        </w:rPr>
        <w:t>and</w:t>
      </w:r>
      <w:r w:rsidRPr="006F63DF">
        <w:rPr>
          <w:rFonts w:eastAsiaTheme="minorEastAsia"/>
          <w:color w:val="000000" w:themeColor="text1"/>
        </w:rPr>
        <w:t xml:space="preserve"> explore how they can offer climate </w:t>
      </w:r>
      <w:r w:rsidR="004A7540" w:rsidRPr="006F63DF">
        <w:rPr>
          <w:rFonts w:eastAsiaTheme="minorEastAsia"/>
          <w:color w:val="000000" w:themeColor="text1"/>
        </w:rPr>
        <w:t>resilience</w:t>
      </w:r>
      <w:r w:rsidRPr="006F63DF">
        <w:rPr>
          <w:rFonts w:eastAsiaTheme="minorEastAsia"/>
          <w:color w:val="000000" w:themeColor="text1"/>
        </w:rPr>
        <w:t xml:space="preserve"> and </w:t>
      </w:r>
      <w:r w:rsidR="004A7540" w:rsidRPr="006F63DF">
        <w:rPr>
          <w:rFonts w:eastAsiaTheme="minorEastAsia"/>
          <w:color w:val="000000" w:themeColor="text1"/>
        </w:rPr>
        <w:t>low emission development</w:t>
      </w:r>
      <w:r w:rsidRPr="006F63DF">
        <w:rPr>
          <w:rFonts w:eastAsiaTheme="minorEastAsia"/>
          <w:color w:val="000000" w:themeColor="text1"/>
        </w:rPr>
        <w:t xml:space="preserve"> opportunities</w:t>
      </w:r>
    </w:p>
    <w:p w14:paraId="5A804999" w14:textId="21C7D3DC" w:rsidR="3A6725AB" w:rsidRPr="006F63DF" w:rsidRDefault="3A6725AB" w:rsidP="006F63DF">
      <w:pPr>
        <w:pStyle w:val="ListParagraph"/>
        <w:numPr>
          <w:ilvl w:val="0"/>
          <w:numId w:val="5"/>
        </w:numPr>
        <w:spacing w:before="120" w:after="120"/>
        <w:rPr>
          <w:b/>
          <w:bCs/>
          <w:color w:val="000000" w:themeColor="text1"/>
        </w:rPr>
      </w:pPr>
      <w:r w:rsidRPr="006F63DF">
        <w:rPr>
          <w:rFonts w:eastAsiaTheme="minorEastAsia"/>
          <w:color w:val="000000" w:themeColor="text1"/>
        </w:rPr>
        <w:t>Showcase examples of projects where livestock played a pivotal role in addressing climate-related shocks affecting rural populations</w:t>
      </w:r>
    </w:p>
    <w:p w14:paraId="74E086B1" w14:textId="3B095806" w:rsidR="3A6725AB" w:rsidRPr="006F63DF" w:rsidRDefault="3A6725AB" w:rsidP="006F63DF">
      <w:pPr>
        <w:pStyle w:val="ListParagraph"/>
        <w:numPr>
          <w:ilvl w:val="0"/>
          <w:numId w:val="5"/>
        </w:numPr>
        <w:spacing w:before="120" w:after="120"/>
        <w:rPr>
          <w:b/>
          <w:bCs/>
          <w:color w:val="000000" w:themeColor="text1"/>
        </w:rPr>
      </w:pPr>
      <w:r w:rsidRPr="006F63DF">
        <w:rPr>
          <w:rFonts w:eastAsiaTheme="minorEastAsia"/>
          <w:color w:val="000000" w:themeColor="text1"/>
        </w:rPr>
        <w:t xml:space="preserve">Highlight </w:t>
      </w:r>
      <w:r w:rsidR="004A7540" w:rsidRPr="006F63DF">
        <w:rPr>
          <w:rFonts w:eastAsiaTheme="minorEastAsia"/>
          <w:color w:val="000000" w:themeColor="text1"/>
        </w:rPr>
        <w:t>the crucial role that</w:t>
      </w:r>
      <w:r w:rsidRPr="006F63DF">
        <w:rPr>
          <w:rFonts w:eastAsiaTheme="minorEastAsia"/>
          <w:color w:val="000000" w:themeColor="text1"/>
        </w:rPr>
        <w:t xml:space="preserve"> livestock </w:t>
      </w:r>
      <w:r w:rsidR="004A7540" w:rsidRPr="006F63DF">
        <w:rPr>
          <w:rFonts w:eastAsiaTheme="minorEastAsia"/>
          <w:color w:val="000000" w:themeColor="text1"/>
        </w:rPr>
        <w:t xml:space="preserve">plays in climate resilience and low emission development opportunities </w:t>
      </w:r>
      <w:r w:rsidRPr="006F63DF">
        <w:rPr>
          <w:rFonts w:eastAsiaTheme="minorEastAsia"/>
          <w:color w:val="000000" w:themeColor="text1"/>
        </w:rPr>
        <w:t>in Africa and Latin America, by providing concrete examples that have benefitted the environment and rural populations</w:t>
      </w:r>
    </w:p>
    <w:p w14:paraId="2B81C16F" w14:textId="65A2BBC8" w:rsidR="002F05D4" w:rsidRPr="00204646" w:rsidRDefault="3A6725AB" w:rsidP="006F63DF">
      <w:pPr>
        <w:pStyle w:val="ListParagraph"/>
        <w:numPr>
          <w:ilvl w:val="0"/>
          <w:numId w:val="5"/>
        </w:numPr>
        <w:spacing w:before="120" w:after="120"/>
        <w:rPr>
          <w:rFonts w:eastAsiaTheme="minorEastAsia"/>
          <w:b/>
          <w:bCs/>
          <w:color w:val="000000" w:themeColor="text1"/>
        </w:rPr>
      </w:pPr>
      <w:r w:rsidRPr="006F63DF">
        <w:rPr>
          <w:rFonts w:eastAsiaTheme="minorEastAsia"/>
          <w:color w:val="000000" w:themeColor="text1"/>
        </w:rPr>
        <w:t xml:space="preserve">Provide the grounds for governments and the private sector </w:t>
      </w:r>
      <w:r w:rsidR="004A7540" w:rsidRPr="006F63DF">
        <w:rPr>
          <w:rFonts w:eastAsiaTheme="minorEastAsia"/>
          <w:color w:val="000000" w:themeColor="text1"/>
        </w:rPr>
        <w:t>to increase</w:t>
      </w:r>
      <w:r w:rsidRPr="006F63DF">
        <w:rPr>
          <w:rFonts w:eastAsiaTheme="minorEastAsia"/>
          <w:color w:val="000000" w:themeColor="text1"/>
        </w:rPr>
        <w:t xml:space="preserve"> </w:t>
      </w:r>
      <w:r w:rsidR="004A7540" w:rsidRPr="006F63DF">
        <w:rPr>
          <w:rFonts w:eastAsiaTheme="minorEastAsia"/>
          <w:color w:val="000000" w:themeColor="text1"/>
        </w:rPr>
        <w:t>investment in sustainable livestock</w:t>
      </w:r>
      <w:r w:rsidRPr="006F63DF">
        <w:rPr>
          <w:rFonts w:eastAsiaTheme="minorEastAsia"/>
          <w:color w:val="000000" w:themeColor="text1"/>
        </w:rPr>
        <w:t>, especially in Africa and Latin America</w:t>
      </w:r>
    </w:p>
    <w:p w14:paraId="5921C12A" w14:textId="77777777" w:rsidR="009C6099" w:rsidRDefault="009C6099" w:rsidP="006F63DF">
      <w:pPr>
        <w:spacing w:before="240" w:after="120"/>
        <w:rPr>
          <w:rFonts w:eastAsiaTheme="minorEastAsia"/>
          <w:b/>
          <w:bCs/>
          <w:color w:val="000000" w:themeColor="text1"/>
        </w:rPr>
      </w:pPr>
    </w:p>
    <w:p w14:paraId="32AAFAC6" w14:textId="77777777" w:rsidR="009C6099" w:rsidRDefault="009C6099" w:rsidP="006F63DF">
      <w:pPr>
        <w:spacing w:before="240" w:after="120"/>
        <w:rPr>
          <w:rFonts w:eastAsiaTheme="minorEastAsia"/>
          <w:b/>
          <w:bCs/>
          <w:color w:val="000000" w:themeColor="text1"/>
        </w:rPr>
      </w:pPr>
    </w:p>
    <w:p w14:paraId="108A0FD5" w14:textId="7EFC5DE4" w:rsidR="3A6725AB" w:rsidRDefault="00204646" w:rsidP="006F63DF">
      <w:pPr>
        <w:spacing w:before="240" w:after="120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AGENDA</w:t>
      </w:r>
    </w:p>
    <w:p w14:paraId="43334C5F" w14:textId="0E69C34E" w:rsidR="009C6099" w:rsidRPr="009C6099" w:rsidRDefault="009C6099" w:rsidP="009C6099">
      <w:pPr>
        <w:spacing w:before="120" w:after="120"/>
        <w:rPr>
          <w:rFonts w:eastAsiaTheme="minorEastAsia"/>
          <w:color w:val="000000" w:themeColor="text1"/>
        </w:rPr>
      </w:pPr>
      <w:r w:rsidRPr="006F63DF">
        <w:rPr>
          <w:rFonts w:eastAsiaTheme="minorEastAsia"/>
          <w:b/>
          <w:bCs/>
          <w:color w:val="000000" w:themeColor="text1"/>
        </w:rPr>
        <w:t>Moderator</w:t>
      </w:r>
      <w:r w:rsidRPr="006F63DF">
        <w:rPr>
          <w:rFonts w:eastAsiaTheme="minorEastAsia"/>
          <w:color w:val="000000" w:themeColor="text1"/>
        </w:rPr>
        <w:t>: Laura Cramer</w:t>
      </w:r>
      <w:r>
        <w:rPr>
          <w:rFonts w:eastAsiaTheme="minorEastAsia"/>
          <w:color w:val="000000" w:themeColor="text1"/>
        </w:rPr>
        <w:t xml:space="preserve">, CGIAR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9C6099" w14:paraId="3FC7C5B1" w14:textId="43727AC0" w:rsidTr="009C6099">
        <w:tc>
          <w:tcPr>
            <w:tcW w:w="1705" w:type="dxa"/>
          </w:tcPr>
          <w:p w14:paraId="32745F86" w14:textId="7A133032" w:rsidR="009C6099" w:rsidRDefault="009C6099" w:rsidP="00F811EB">
            <w:pPr>
              <w:spacing w:before="120" w:after="12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TIME</w:t>
            </w:r>
          </w:p>
        </w:tc>
        <w:tc>
          <w:tcPr>
            <w:tcW w:w="7650" w:type="dxa"/>
          </w:tcPr>
          <w:p w14:paraId="35816335" w14:textId="42008820" w:rsidR="009C6099" w:rsidRDefault="009C6099" w:rsidP="00F811EB">
            <w:pPr>
              <w:spacing w:before="120" w:after="120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SESSION</w:t>
            </w:r>
          </w:p>
        </w:tc>
      </w:tr>
      <w:tr w:rsidR="009C6099" w14:paraId="5CCDCFE0" w14:textId="67B0346F" w:rsidTr="009C6099">
        <w:tc>
          <w:tcPr>
            <w:tcW w:w="1705" w:type="dxa"/>
          </w:tcPr>
          <w:p w14:paraId="6DF7DE2E" w14:textId="7797CEF1" w:rsidR="009C6099" w:rsidRPr="009C6099" w:rsidRDefault="009C6099" w:rsidP="00F811EB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 w:rsidRPr="009C6099">
              <w:rPr>
                <w:rFonts w:eastAsiaTheme="minorEastAsia"/>
                <w:color w:val="000000" w:themeColor="text1"/>
              </w:rPr>
              <w:t>13:15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9C6099">
              <w:rPr>
                <w:rFonts w:eastAsiaTheme="minorEastAsia"/>
                <w:color w:val="000000" w:themeColor="text1"/>
              </w:rPr>
              <w:t>-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9C6099">
              <w:rPr>
                <w:rFonts w:eastAsiaTheme="minorEastAsia"/>
                <w:color w:val="000000" w:themeColor="text1"/>
              </w:rPr>
              <w:t>13:20</w:t>
            </w:r>
          </w:p>
        </w:tc>
        <w:tc>
          <w:tcPr>
            <w:tcW w:w="7650" w:type="dxa"/>
          </w:tcPr>
          <w:p w14:paraId="2C265447" w14:textId="77777777" w:rsidR="009C6099" w:rsidRPr="009C6099" w:rsidRDefault="009C6099" w:rsidP="009C6099">
            <w:pPr>
              <w:spacing w:before="120" w:after="120"/>
              <w:rPr>
                <w:rFonts w:eastAsiaTheme="minorEastAsia"/>
                <w:i/>
                <w:iCs/>
                <w:color w:val="000000" w:themeColor="text1"/>
              </w:rPr>
            </w:pPr>
            <w:r w:rsidRPr="009C6099">
              <w:rPr>
                <w:rFonts w:eastAsiaTheme="minorEastAsia"/>
                <w:i/>
                <w:iCs/>
                <w:color w:val="000000" w:themeColor="text1"/>
              </w:rPr>
              <w:t xml:space="preserve">Welcome and introduction </w:t>
            </w:r>
          </w:p>
          <w:p w14:paraId="59138478" w14:textId="6E7C2863" w:rsidR="009C6099" w:rsidRPr="009C6099" w:rsidRDefault="009C6099" w:rsidP="009C6099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 w:rsidRPr="009C6099">
              <w:rPr>
                <w:rFonts w:eastAsiaTheme="minorEastAsia"/>
                <w:color w:val="000000" w:themeColor="text1"/>
              </w:rPr>
              <w:t>Laura Cramer, CGIAR</w:t>
            </w:r>
          </w:p>
        </w:tc>
      </w:tr>
      <w:tr w:rsidR="009C6099" w14:paraId="41B0D435" w14:textId="660D968F" w:rsidTr="009C6099">
        <w:tc>
          <w:tcPr>
            <w:tcW w:w="1705" w:type="dxa"/>
          </w:tcPr>
          <w:p w14:paraId="5EACADDF" w14:textId="6232FA68" w:rsidR="009C6099" w:rsidRPr="009C6099" w:rsidRDefault="009C6099" w:rsidP="00F811EB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13:20 - 13:30</w:t>
            </w:r>
          </w:p>
        </w:tc>
        <w:tc>
          <w:tcPr>
            <w:tcW w:w="7650" w:type="dxa"/>
          </w:tcPr>
          <w:p w14:paraId="104381F1" w14:textId="77777777" w:rsidR="009C6099" w:rsidRPr="009C6099" w:rsidRDefault="009C6099" w:rsidP="00F811EB">
            <w:pPr>
              <w:spacing w:before="120" w:after="120"/>
              <w:rPr>
                <w:rFonts w:eastAsiaTheme="minorEastAsia"/>
                <w:i/>
                <w:iCs/>
                <w:color w:val="000000" w:themeColor="text1"/>
              </w:rPr>
            </w:pPr>
            <w:r w:rsidRPr="009C6099">
              <w:rPr>
                <w:rFonts w:eastAsiaTheme="minorEastAsia"/>
                <w:i/>
                <w:iCs/>
                <w:color w:val="000000" w:themeColor="text1"/>
              </w:rPr>
              <w:t>Keynote speech</w:t>
            </w:r>
          </w:p>
          <w:p w14:paraId="21973AA0" w14:textId="0F2CD97C" w:rsidR="009C6099" w:rsidRPr="009C6099" w:rsidRDefault="0084294E" w:rsidP="00F811EB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 w:rsidRPr="00DD1F85">
              <w:rPr>
                <w:rFonts w:eastAsiaTheme="minorEastAsia"/>
                <w:color w:val="000000" w:themeColor="text1"/>
              </w:rPr>
              <w:t xml:space="preserve">Simeon </w:t>
            </w:r>
            <w:proofErr w:type="spellStart"/>
            <w:r w:rsidRPr="00DD1F85">
              <w:rPr>
                <w:rFonts w:eastAsiaTheme="minorEastAsia"/>
                <w:color w:val="000000" w:themeColor="text1"/>
              </w:rPr>
              <w:t>Ehui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, </w:t>
            </w:r>
            <w:r w:rsidRPr="002522E0">
              <w:rPr>
                <w:rFonts w:eastAsiaTheme="minorEastAsia"/>
                <w:color w:val="000000" w:themeColor="text1"/>
              </w:rPr>
              <w:t>Regional Director for Sustainable Development for Africa, World Bank</w:t>
            </w:r>
          </w:p>
        </w:tc>
      </w:tr>
      <w:tr w:rsidR="009C6099" w14:paraId="6339715E" w14:textId="21056D6A" w:rsidTr="009C6099">
        <w:tc>
          <w:tcPr>
            <w:tcW w:w="1705" w:type="dxa"/>
          </w:tcPr>
          <w:p w14:paraId="37C9C50E" w14:textId="0459CED5" w:rsidR="009C6099" w:rsidRPr="009C6099" w:rsidRDefault="009C6099" w:rsidP="00F811EB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13:30 – </w:t>
            </w:r>
            <w:r w:rsidR="00967D35">
              <w:rPr>
                <w:rFonts w:eastAsiaTheme="minorEastAsia"/>
                <w:color w:val="000000" w:themeColor="text1"/>
              </w:rPr>
              <w:t>14:15</w:t>
            </w:r>
          </w:p>
        </w:tc>
        <w:tc>
          <w:tcPr>
            <w:tcW w:w="7650" w:type="dxa"/>
          </w:tcPr>
          <w:p w14:paraId="2B66B9D1" w14:textId="314BA062" w:rsidR="009C6099" w:rsidRPr="009C6099" w:rsidRDefault="009C6099" w:rsidP="009C6099">
            <w:pPr>
              <w:spacing w:before="120" w:after="120"/>
              <w:rPr>
                <w:rFonts w:eastAsiaTheme="minorEastAsia"/>
                <w:i/>
                <w:iCs/>
                <w:color w:val="000000" w:themeColor="text1"/>
              </w:rPr>
            </w:pPr>
            <w:r w:rsidRPr="009C6099">
              <w:rPr>
                <w:rFonts w:eastAsiaTheme="minorEastAsia"/>
                <w:i/>
                <w:iCs/>
                <w:color w:val="000000" w:themeColor="text1"/>
              </w:rPr>
              <w:t>Panel discussion</w:t>
            </w:r>
          </w:p>
          <w:p w14:paraId="18EA5D3C" w14:textId="68DD9C16" w:rsidR="009C6099" w:rsidRPr="009B6D21" w:rsidRDefault="009C6099" w:rsidP="009C6099">
            <w:pPr>
              <w:pStyle w:val="ListParagraph"/>
              <w:numPr>
                <w:ilvl w:val="0"/>
                <w:numId w:val="12"/>
              </w:numPr>
              <w:ind w:left="516"/>
            </w:pPr>
            <w:r w:rsidRPr="00F811EB">
              <w:rPr>
                <w:rFonts w:eastAsiaTheme="minorEastAsia"/>
                <w:color w:val="000000" w:themeColor="text1"/>
              </w:rPr>
              <w:t>Bernard</w:t>
            </w:r>
            <w:r w:rsidRPr="00DB6470">
              <w:t xml:space="preserve"> </w:t>
            </w:r>
            <w:proofErr w:type="spellStart"/>
            <w:r w:rsidRPr="00DB6470">
              <w:t>Kimoro</w:t>
            </w:r>
            <w:proofErr w:type="spellEnd"/>
            <w:r w:rsidRPr="00DB6470">
              <w:t>, Head Climate Change and Livestock Sustainability Section</w:t>
            </w:r>
            <w:r>
              <w:t xml:space="preserve">, </w:t>
            </w:r>
            <w:r w:rsidRPr="009B6D21">
              <w:t>Ministry of Agriculture, Livestock, Fisheries and Co-operatives</w:t>
            </w:r>
            <w:r>
              <w:t xml:space="preserve">, Kenya </w:t>
            </w:r>
          </w:p>
          <w:p w14:paraId="72078296" w14:textId="0F4CF834" w:rsidR="009C6099" w:rsidRPr="00EE02F8" w:rsidRDefault="009C6099" w:rsidP="009C6099">
            <w:pPr>
              <w:pStyle w:val="ListParagraph"/>
              <w:numPr>
                <w:ilvl w:val="0"/>
                <w:numId w:val="12"/>
              </w:numPr>
              <w:ind w:left="516"/>
              <w:rPr>
                <w:rFonts w:ascii="Calibri" w:hAnsi="Calibri" w:cs="Calibri"/>
                <w:b/>
                <w:bCs/>
                <w:color w:val="242424"/>
                <w:shd w:val="clear" w:color="auto" w:fill="FFFFFF"/>
              </w:rPr>
            </w:pPr>
            <w:r w:rsidRPr="00EE02F8">
              <w:t>Carlos</w:t>
            </w:r>
            <w:r w:rsidRPr="00EE02F8">
              <w:rPr>
                <w:rFonts w:eastAsiaTheme="minorEastAsia"/>
                <w:color w:val="000000" w:themeColor="text1"/>
              </w:rPr>
              <w:t xml:space="preserve"> Felipe Torres, </w:t>
            </w:r>
            <w:r>
              <w:rPr>
                <w:rFonts w:eastAsiaTheme="minorEastAsia"/>
                <w:color w:val="000000" w:themeColor="text1"/>
              </w:rPr>
              <w:t>C</w:t>
            </w:r>
            <w:r w:rsidRPr="008A3E25">
              <w:rPr>
                <w:rFonts w:eastAsiaTheme="minorEastAsia"/>
                <w:color w:val="000000" w:themeColor="text1"/>
              </w:rPr>
              <w:t>oordinator of the agricultural inventory in Colombia and the technical support of the greenhouse gas inventory network of Latin America and the Caribbean</w:t>
            </w:r>
            <w:r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 w:rsidRPr="008A3E25">
              <w:rPr>
                <w:rFonts w:eastAsiaTheme="minorEastAsia"/>
                <w:color w:val="000000" w:themeColor="text1"/>
              </w:rPr>
              <w:t>RedINGE</w:t>
            </w:r>
            <w:r>
              <w:rPr>
                <w:rFonts w:eastAsiaTheme="minorEastAsia"/>
                <w:color w:val="000000" w:themeColor="text1"/>
              </w:rPr>
              <w:t>I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2529B2C0" w14:textId="0842E1E1" w:rsidR="009C6099" w:rsidRPr="006F63DF" w:rsidRDefault="009C6099" w:rsidP="009C6099">
            <w:pPr>
              <w:pStyle w:val="ListParagraph"/>
              <w:numPr>
                <w:ilvl w:val="0"/>
                <w:numId w:val="12"/>
              </w:numPr>
              <w:ind w:left="516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Esther Zulu, </w:t>
            </w:r>
            <w:r w:rsidRPr="006F63DF">
              <w:rPr>
                <w:rFonts w:eastAsiaTheme="minorEastAsia"/>
                <w:color w:val="000000" w:themeColor="text1"/>
              </w:rPr>
              <w:t>Farmer</w:t>
            </w:r>
            <w:r>
              <w:rPr>
                <w:rFonts w:eastAsiaTheme="minorEastAsia"/>
                <w:color w:val="000000" w:themeColor="text1"/>
              </w:rPr>
              <w:t>, Zambia</w:t>
            </w:r>
          </w:p>
          <w:p w14:paraId="4BBB25C6" w14:textId="08E01868" w:rsidR="009C6099" w:rsidRDefault="009C6099" w:rsidP="009C6099">
            <w:pPr>
              <w:pStyle w:val="ListParagraph"/>
              <w:numPr>
                <w:ilvl w:val="0"/>
                <w:numId w:val="12"/>
              </w:numPr>
              <w:ind w:left="516"/>
              <w:rPr>
                <w:rFonts w:eastAsiaTheme="minorEastAsia"/>
                <w:color w:val="000000" w:themeColor="text1"/>
              </w:rPr>
            </w:pPr>
            <w:r w:rsidRPr="3625E3ED">
              <w:rPr>
                <w:rFonts w:eastAsiaTheme="minorEastAsia"/>
                <w:color w:val="000000" w:themeColor="text1"/>
              </w:rPr>
              <w:t xml:space="preserve">Dr Dereje </w:t>
            </w:r>
            <w:proofErr w:type="spellStart"/>
            <w:r w:rsidRPr="3625E3ED">
              <w:rPr>
                <w:rFonts w:eastAsiaTheme="minorEastAsia"/>
                <w:color w:val="000000" w:themeColor="text1"/>
              </w:rPr>
              <w:t>Wakjira</w:t>
            </w:r>
            <w:proofErr w:type="spellEnd"/>
            <w:r w:rsidRPr="3625E3ED">
              <w:rPr>
                <w:rFonts w:eastAsiaTheme="minorEastAsia"/>
                <w:color w:val="000000" w:themeColor="text1"/>
              </w:rPr>
              <w:t xml:space="preserve">, </w:t>
            </w:r>
            <w:r w:rsidRPr="00383BD7">
              <w:rPr>
                <w:rFonts w:eastAsiaTheme="minorEastAsia"/>
                <w:color w:val="000000" w:themeColor="text1"/>
              </w:rPr>
              <w:t>Director, IGAD Center for Pastoral Areas and Livestock Development (ICPALD)</w:t>
            </w:r>
            <w:r w:rsidRPr="3625E3ED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65A4F558" w14:textId="7B847420" w:rsidR="009C6099" w:rsidRPr="00C82C9A" w:rsidRDefault="009C6099" w:rsidP="009C6099">
            <w:pPr>
              <w:pStyle w:val="ListParagraph"/>
              <w:numPr>
                <w:ilvl w:val="0"/>
                <w:numId w:val="12"/>
              </w:numPr>
              <w:ind w:left="516"/>
              <w:rPr>
                <w:rFonts w:eastAsiaTheme="minorEastAsia"/>
                <w:color w:val="000000" w:themeColor="text1"/>
              </w:rPr>
            </w:pPr>
            <w:r w:rsidRPr="00C82C9A">
              <w:rPr>
                <w:rFonts w:eastAsiaTheme="minorEastAsia"/>
                <w:color w:val="000000" w:themeColor="text1"/>
              </w:rPr>
              <w:t xml:space="preserve">Melissa D. Ho, 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>Senior Vice President, Freshwater &amp; Food, WWF-US</w:t>
            </w:r>
            <w:r w:rsidRPr="006F63DF">
              <w:rPr>
                <w:rFonts w:eastAsiaTheme="minorEastAsia"/>
                <w:b/>
                <w:bCs/>
                <w:color w:val="00B050"/>
              </w:rPr>
              <w:t xml:space="preserve"> </w:t>
            </w:r>
          </w:p>
          <w:p w14:paraId="046517B3" w14:textId="2367E1E5" w:rsidR="009C6099" w:rsidRPr="005662D1" w:rsidRDefault="009C6099" w:rsidP="009C6099">
            <w:pPr>
              <w:pStyle w:val="ListParagraph"/>
              <w:numPr>
                <w:ilvl w:val="0"/>
                <w:numId w:val="12"/>
              </w:numPr>
              <w:ind w:left="516"/>
              <w:rPr>
                <w:rFonts w:eastAsiaTheme="minorEastAsia"/>
                <w:color w:val="000000" w:themeColor="text1"/>
              </w:rPr>
            </w:pPr>
            <w:r w:rsidRPr="005662D1">
              <w:rPr>
                <w:rFonts w:eastAsiaTheme="minorEastAsia"/>
                <w:color w:val="000000" w:themeColor="text1"/>
              </w:rPr>
              <w:t>Sanne Decker, member of the Standing Committee on Environment, International Dairy Federation (IDF)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52996EB8" w14:textId="403C0D30" w:rsidR="009C6099" w:rsidRPr="009C6099" w:rsidRDefault="009C6099" w:rsidP="009C6099">
            <w:pPr>
              <w:pStyle w:val="ListParagraph"/>
              <w:numPr>
                <w:ilvl w:val="0"/>
                <w:numId w:val="12"/>
              </w:numPr>
              <w:spacing w:after="120"/>
              <w:ind w:left="516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Rumbi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Chakamba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, Journalist, </w:t>
            </w:r>
            <w:proofErr w:type="spellStart"/>
            <w:r>
              <w:rPr>
                <w:rFonts w:eastAsiaTheme="minorEastAsia"/>
                <w:color w:val="000000" w:themeColor="text1"/>
              </w:rPr>
              <w:t>Devex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9C6099" w14:paraId="2C0F48C3" w14:textId="3B7AF335" w:rsidTr="009C6099">
        <w:tc>
          <w:tcPr>
            <w:tcW w:w="1705" w:type="dxa"/>
          </w:tcPr>
          <w:p w14:paraId="2DBF0BE6" w14:textId="49B06D92" w:rsidR="009C6099" w:rsidRPr="009C6099" w:rsidRDefault="00967D35" w:rsidP="00F811EB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14:15 – 14:35</w:t>
            </w:r>
          </w:p>
        </w:tc>
        <w:tc>
          <w:tcPr>
            <w:tcW w:w="7650" w:type="dxa"/>
          </w:tcPr>
          <w:p w14:paraId="15384DD9" w14:textId="545F1DC2" w:rsidR="009C6099" w:rsidRPr="009C6099" w:rsidRDefault="0084294E" w:rsidP="00F811EB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Q&amp;A</w:t>
            </w:r>
          </w:p>
        </w:tc>
      </w:tr>
      <w:tr w:rsidR="009C6099" w14:paraId="3F32510E" w14:textId="40CE2E46" w:rsidTr="009C6099">
        <w:tc>
          <w:tcPr>
            <w:tcW w:w="1705" w:type="dxa"/>
          </w:tcPr>
          <w:p w14:paraId="3C1106D1" w14:textId="65DE3B19" w:rsidR="009C6099" w:rsidRPr="009C6099" w:rsidRDefault="009C6099" w:rsidP="00F811EB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14:35 – 14:45</w:t>
            </w:r>
          </w:p>
        </w:tc>
        <w:tc>
          <w:tcPr>
            <w:tcW w:w="7650" w:type="dxa"/>
          </w:tcPr>
          <w:p w14:paraId="743F65D3" w14:textId="12075DAD" w:rsidR="009C6099" w:rsidRPr="009C6099" w:rsidRDefault="009C6099" w:rsidP="00F811EB">
            <w:pPr>
              <w:spacing w:before="120" w:after="12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Closing remarks</w:t>
            </w:r>
          </w:p>
        </w:tc>
      </w:tr>
    </w:tbl>
    <w:p w14:paraId="3B22E278" w14:textId="77777777" w:rsidR="00967D35" w:rsidRDefault="00967D35" w:rsidP="006F63DF">
      <w:pPr>
        <w:spacing w:before="240" w:after="120"/>
        <w:rPr>
          <w:rFonts w:eastAsiaTheme="minorEastAsia"/>
          <w:b/>
          <w:bCs/>
          <w:color w:val="000000" w:themeColor="text1"/>
        </w:rPr>
      </w:pPr>
    </w:p>
    <w:p w14:paraId="5690E278" w14:textId="77777777" w:rsidR="00967D35" w:rsidRDefault="00967D35" w:rsidP="006F63DF">
      <w:pPr>
        <w:spacing w:before="240" w:after="120"/>
        <w:rPr>
          <w:rFonts w:eastAsiaTheme="minorEastAsia"/>
          <w:b/>
          <w:bCs/>
          <w:color w:val="000000" w:themeColor="text1"/>
        </w:rPr>
      </w:pPr>
    </w:p>
    <w:p w14:paraId="6684769B" w14:textId="4456F20E" w:rsidR="3A6725AB" w:rsidRPr="006F63DF" w:rsidRDefault="3A6725AB" w:rsidP="006F63DF">
      <w:pPr>
        <w:spacing w:before="240" w:after="120"/>
        <w:rPr>
          <w:rFonts w:eastAsiaTheme="minorEastAsia"/>
          <w:b/>
          <w:bCs/>
          <w:color w:val="000000" w:themeColor="text1"/>
        </w:rPr>
      </w:pPr>
      <w:r w:rsidRPr="006F63DF">
        <w:rPr>
          <w:rFonts w:eastAsiaTheme="minorEastAsia"/>
          <w:b/>
          <w:bCs/>
          <w:color w:val="000000" w:themeColor="text1"/>
        </w:rPr>
        <w:t>CONTACTS ON SITE</w:t>
      </w:r>
    </w:p>
    <w:p w14:paraId="35C55D22" w14:textId="2BA82497" w:rsidR="3A6725AB" w:rsidRPr="006F63DF" w:rsidRDefault="19B38699" w:rsidP="006F63DF">
      <w:pPr>
        <w:spacing w:before="120" w:after="120" w:line="240" w:lineRule="auto"/>
        <w:rPr>
          <w:rFonts w:ascii="Calibri" w:eastAsia="Calibri" w:hAnsi="Calibri" w:cs="Calibri"/>
          <w:color w:val="000000" w:themeColor="text1"/>
        </w:rPr>
      </w:pPr>
      <w:r w:rsidRPr="006F63DF">
        <w:rPr>
          <w:rFonts w:ascii="Calibri" w:eastAsia="Calibri" w:hAnsi="Calibri" w:cs="Calibri"/>
          <w:color w:val="000000" w:themeColor="text1"/>
        </w:rPr>
        <w:t>Chiara Villani</w:t>
      </w:r>
      <w:r w:rsidR="3A6725AB" w:rsidRPr="006F63DF">
        <w:br/>
      </w:r>
      <w:r w:rsidRPr="006F63DF">
        <w:rPr>
          <w:rFonts w:ascii="Calibri" w:eastAsia="Calibri" w:hAnsi="Calibri" w:cs="Calibri"/>
          <w:color w:val="000000" w:themeColor="text1"/>
        </w:rPr>
        <w:t>Global engagement and executive communication Officer, Alliance of Bioversity/CIAT</w:t>
      </w:r>
      <w:r w:rsidR="3A6725AB" w:rsidRPr="006F63DF">
        <w:br/>
      </w:r>
      <w:r w:rsidRPr="006F63DF">
        <w:rPr>
          <w:rFonts w:ascii="Calibri" w:eastAsia="Calibri" w:hAnsi="Calibri" w:cs="Calibri"/>
          <w:color w:val="000000" w:themeColor="text1"/>
        </w:rPr>
        <w:t>Email: c.villani@cgiar.org</w:t>
      </w:r>
      <w:r w:rsidR="3A6725AB" w:rsidRPr="006F63DF">
        <w:br/>
      </w:r>
      <w:r w:rsidRPr="006F63DF">
        <w:rPr>
          <w:rFonts w:ascii="Calibri" w:eastAsia="Calibri" w:hAnsi="Calibri" w:cs="Calibri"/>
          <w:color w:val="000000" w:themeColor="text1"/>
        </w:rPr>
        <w:t>Tel: +393285868725</w:t>
      </w:r>
    </w:p>
    <w:p w14:paraId="1A2ECBB9" w14:textId="4490CD65" w:rsidR="3A6725AB" w:rsidRPr="006F63DF" w:rsidRDefault="19B38699" w:rsidP="006F63DF">
      <w:pPr>
        <w:spacing w:before="120" w:after="120" w:line="240" w:lineRule="auto"/>
      </w:pPr>
      <w:r w:rsidRPr="006F63DF">
        <w:t xml:space="preserve">Cynthia </w:t>
      </w:r>
      <w:proofErr w:type="spellStart"/>
      <w:r w:rsidRPr="006F63DF">
        <w:t>Mugo</w:t>
      </w:r>
      <w:proofErr w:type="spellEnd"/>
      <w:r w:rsidR="006F63DF">
        <w:br/>
      </w:r>
      <w:r w:rsidRPr="006F63DF">
        <w:t>Policy and Stakeholder Engagement Advisor, ILRI</w:t>
      </w:r>
      <w:r w:rsidR="006F63DF">
        <w:br/>
      </w:r>
      <w:r w:rsidRPr="006F63DF">
        <w:t xml:space="preserve">Email: </w:t>
      </w:r>
      <w:hyperlink r:id="rId9">
        <w:r w:rsidRPr="006F63DF">
          <w:rPr>
            <w:rStyle w:val="Hyperlink"/>
          </w:rPr>
          <w:t>c.mugo@cgiar.org</w:t>
        </w:r>
      </w:hyperlink>
      <w:r w:rsidRPr="006F63DF">
        <w:t xml:space="preserve"> </w:t>
      </w:r>
    </w:p>
    <w:p w14:paraId="61B1F0B6" w14:textId="1C6B95FF" w:rsidR="3A6725AB" w:rsidRDefault="3A6725AB" w:rsidP="006F63DF">
      <w:pPr>
        <w:spacing w:before="120" w:after="120"/>
        <w:rPr>
          <w:rFonts w:eastAsiaTheme="minorEastAsia"/>
          <w:b/>
          <w:bCs/>
          <w:color w:val="000000" w:themeColor="text1"/>
        </w:rPr>
      </w:pPr>
    </w:p>
    <w:sectPr w:rsidR="3A6725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124B" w14:textId="77777777" w:rsidR="00B240F6" w:rsidRDefault="00B240F6" w:rsidP="006F63DF">
      <w:pPr>
        <w:spacing w:after="0" w:line="240" w:lineRule="auto"/>
      </w:pPr>
      <w:r>
        <w:separator/>
      </w:r>
    </w:p>
  </w:endnote>
  <w:endnote w:type="continuationSeparator" w:id="0">
    <w:p w14:paraId="473D1D40" w14:textId="77777777" w:rsidR="00B240F6" w:rsidRDefault="00B240F6" w:rsidP="006F63DF">
      <w:pPr>
        <w:spacing w:after="0" w:line="240" w:lineRule="auto"/>
      </w:pPr>
      <w:r>
        <w:continuationSeparator/>
      </w:r>
    </w:p>
  </w:endnote>
  <w:endnote w:type="continuationNotice" w:id="1">
    <w:p w14:paraId="782B4CF9" w14:textId="77777777" w:rsidR="00B240F6" w:rsidRDefault="00B24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AFE2" w14:textId="77777777" w:rsidR="00B240F6" w:rsidRDefault="00B240F6" w:rsidP="006F63DF">
      <w:pPr>
        <w:spacing w:after="0" w:line="240" w:lineRule="auto"/>
      </w:pPr>
      <w:r>
        <w:separator/>
      </w:r>
    </w:p>
  </w:footnote>
  <w:footnote w:type="continuationSeparator" w:id="0">
    <w:p w14:paraId="5BE319C2" w14:textId="77777777" w:rsidR="00B240F6" w:rsidRDefault="00B240F6" w:rsidP="006F63DF">
      <w:pPr>
        <w:spacing w:after="0" w:line="240" w:lineRule="auto"/>
      </w:pPr>
      <w:r>
        <w:continuationSeparator/>
      </w:r>
    </w:p>
  </w:footnote>
  <w:footnote w:type="continuationNotice" w:id="1">
    <w:p w14:paraId="28924CED" w14:textId="77777777" w:rsidR="00B240F6" w:rsidRDefault="00B24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7552" w14:textId="10BB5E2E" w:rsidR="006F63DF" w:rsidRDefault="006F63DF" w:rsidP="00AB7E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D8"/>
    <w:multiLevelType w:val="hybridMultilevel"/>
    <w:tmpl w:val="1FB6FAF4"/>
    <w:lvl w:ilvl="0" w:tplc="7BBEA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DE3D"/>
    <w:multiLevelType w:val="hybridMultilevel"/>
    <w:tmpl w:val="650C0132"/>
    <w:lvl w:ilvl="0" w:tplc="25AEE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CCCF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9C22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6823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B6A2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24F7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C691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E6C2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5C92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746F5"/>
    <w:multiLevelType w:val="hybridMultilevel"/>
    <w:tmpl w:val="6D5CF524"/>
    <w:lvl w:ilvl="0" w:tplc="265E338C">
      <w:start w:val="1"/>
      <w:numFmt w:val="decimal"/>
      <w:lvlText w:val="%1)"/>
      <w:lvlJc w:val="left"/>
      <w:pPr>
        <w:ind w:left="720" w:hanging="360"/>
      </w:pPr>
    </w:lvl>
    <w:lvl w:ilvl="1" w:tplc="F294C292">
      <w:start w:val="1"/>
      <w:numFmt w:val="lowerLetter"/>
      <w:lvlText w:val="%2."/>
      <w:lvlJc w:val="left"/>
      <w:pPr>
        <w:ind w:left="1440" w:hanging="360"/>
      </w:pPr>
    </w:lvl>
    <w:lvl w:ilvl="2" w:tplc="01E2B6EC">
      <w:start w:val="1"/>
      <w:numFmt w:val="lowerRoman"/>
      <w:lvlText w:val="%3."/>
      <w:lvlJc w:val="right"/>
      <w:pPr>
        <w:ind w:left="2160" w:hanging="180"/>
      </w:pPr>
    </w:lvl>
    <w:lvl w:ilvl="3" w:tplc="218AF006">
      <w:start w:val="1"/>
      <w:numFmt w:val="decimal"/>
      <w:lvlText w:val="%4."/>
      <w:lvlJc w:val="left"/>
      <w:pPr>
        <w:ind w:left="2880" w:hanging="360"/>
      </w:pPr>
    </w:lvl>
    <w:lvl w:ilvl="4" w:tplc="9C5CF868">
      <w:start w:val="1"/>
      <w:numFmt w:val="lowerLetter"/>
      <w:lvlText w:val="%5."/>
      <w:lvlJc w:val="left"/>
      <w:pPr>
        <w:ind w:left="3600" w:hanging="360"/>
      </w:pPr>
    </w:lvl>
    <w:lvl w:ilvl="5" w:tplc="5B52AE0A">
      <w:start w:val="1"/>
      <w:numFmt w:val="lowerRoman"/>
      <w:lvlText w:val="%6."/>
      <w:lvlJc w:val="right"/>
      <w:pPr>
        <w:ind w:left="4320" w:hanging="180"/>
      </w:pPr>
    </w:lvl>
    <w:lvl w:ilvl="6" w:tplc="6070273A">
      <w:start w:val="1"/>
      <w:numFmt w:val="decimal"/>
      <w:lvlText w:val="%7."/>
      <w:lvlJc w:val="left"/>
      <w:pPr>
        <w:ind w:left="5040" w:hanging="360"/>
      </w:pPr>
    </w:lvl>
    <w:lvl w:ilvl="7" w:tplc="20C48A24">
      <w:start w:val="1"/>
      <w:numFmt w:val="lowerLetter"/>
      <w:lvlText w:val="%8."/>
      <w:lvlJc w:val="left"/>
      <w:pPr>
        <w:ind w:left="5760" w:hanging="360"/>
      </w:pPr>
    </w:lvl>
    <w:lvl w:ilvl="8" w:tplc="2A2070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D88"/>
    <w:multiLevelType w:val="hybridMultilevel"/>
    <w:tmpl w:val="D660B56A"/>
    <w:lvl w:ilvl="0" w:tplc="48DE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83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27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49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8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E2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0F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E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CF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634DC"/>
    <w:multiLevelType w:val="hybridMultilevel"/>
    <w:tmpl w:val="E4DED14A"/>
    <w:lvl w:ilvl="0" w:tplc="A7D2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86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43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9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43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E2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E1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6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0A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1E27"/>
    <w:multiLevelType w:val="hybridMultilevel"/>
    <w:tmpl w:val="02027982"/>
    <w:lvl w:ilvl="0" w:tplc="F98AB42A">
      <w:start w:val="1"/>
      <w:numFmt w:val="decimal"/>
      <w:lvlText w:val="%1)"/>
      <w:lvlJc w:val="left"/>
      <w:pPr>
        <w:ind w:left="720" w:hanging="360"/>
      </w:pPr>
    </w:lvl>
    <w:lvl w:ilvl="1" w:tplc="2B3E70A8">
      <w:start w:val="1"/>
      <w:numFmt w:val="lowerLetter"/>
      <w:lvlText w:val="%2."/>
      <w:lvlJc w:val="left"/>
      <w:pPr>
        <w:ind w:left="1440" w:hanging="360"/>
      </w:pPr>
    </w:lvl>
    <w:lvl w:ilvl="2" w:tplc="4D94A1E2">
      <w:start w:val="1"/>
      <w:numFmt w:val="lowerRoman"/>
      <w:lvlText w:val="%3."/>
      <w:lvlJc w:val="right"/>
      <w:pPr>
        <w:ind w:left="2160" w:hanging="180"/>
      </w:pPr>
    </w:lvl>
    <w:lvl w:ilvl="3" w:tplc="C23E6940">
      <w:start w:val="1"/>
      <w:numFmt w:val="decimal"/>
      <w:lvlText w:val="%4."/>
      <w:lvlJc w:val="left"/>
      <w:pPr>
        <w:ind w:left="2880" w:hanging="360"/>
      </w:pPr>
    </w:lvl>
    <w:lvl w:ilvl="4" w:tplc="1CAC5DAE">
      <w:start w:val="1"/>
      <w:numFmt w:val="lowerLetter"/>
      <w:lvlText w:val="%5."/>
      <w:lvlJc w:val="left"/>
      <w:pPr>
        <w:ind w:left="3600" w:hanging="360"/>
      </w:pPr>
    </w:lvl>
    <w:lvl w:ilvl="5" w:tplc="5B5426E2">
      <w:start w:val="1"/>
      <w:numFmt w:val="lowerRoman"/>
      <w:lvlText w:val="%6."/>
      <w:lvlJc w:val="right"/>
      <w:pPr>
        <w:ind w:left="4320" w:hanging="180"/>
      </w:pPr>
    </w:lvl>
    <w:lvl w:ilvl="6" w:tplc="1D14F21C">
      <w:start w:val="1"/>
      <w:numFmt w:val="decimal"/>
      <w:lvlText w:val="%7."/>
      <w:lvlJc w:val="left"/>
      <w:pPr>
        <w:ind w:left="5040" w:hanging="360"/>
      </w:pPr>
    </w:lvl>
    <w:lvl w:ilvl="7" w:tplc="A6848B66">
      <w:start w:val="1"/>
      <w:numFmt w:val="lowerLetter"/>
      <w:lvlText w:val="%8."/>
      <w:lvlJc w:val="left"/>
      <w:pPr>
        <w:ind w:left="5760" w:hanging="360"/>
      </w:pPr>
    </w:lvl>
    <w:lvl w:ilvl="8" w:tplc="6066AE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EB91"/>
    <w:multiLevelType w:val="hybridMultilevel"/>
    <w:tmpl w:val="C68471CE"/>
    <w:lvl w:ilvl="0" w:tplc="517E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81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6C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E9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46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09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A0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F943C"/>
    <w:multiLevelType w:val="hybridMultilevel"/>
    <w:tmpl w:val="3B522094"/>
    <w:lvl w:ilvl="0" w:tplc="487A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8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E5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ED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6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E4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8F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3123"/>
    <w:multiLevelType w:val="hybridMultilevel"/>
    <w:tmpl w:val="A816BF2C"/>
    <w:lvl w:ilvl="0" w:tplc="AB963EC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1FB93"/>
    <w:multiLevelType w:val="hybridMultilevel"/>
    <w:tmpl w:val="7F6E30C0"/>
    <w:lvl w:ilvl="0" w:tplc="9DECE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6E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AA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E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A5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68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A4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ECAFB"/>
    <w:multiLevelType w:val="hybridMultilevel"/>
    <w:tmpl w:val="BBD8C6A8"/>
    <w:lvl w:ilvl="0" w:tplc="B1D6DD00">
      <w:start w:val="1"/>
      <w:numFmt w:val="decimal"/>
      <w:lvlText w:val="%1)"/>
      <w:lvlJc w:val="left"/>
      <w:pPr>
        <w:ind w:left="720" w:hanging="360"/>
      </w:pPr>
    </w:lvl>
    <w:lvl w:ilvl="1" w:tplc="E82A2F84">
      <w:start w:val="1"/>
      <w:numFmt w:val="lowerLetter"/>
      <w:lvlText w:val="%2."/>
      <w:lvlJc w:val="left"/>
      <w:pPr>
        <w:ind w:left="1440" w:hanging="360"/>
      </w:pPr>
    </w:lvl>
    <w:lvl w:ilvl="2" w:tplc="4164EEF4">
      <w:start w:val="1"/>
      <w:numFmt w:val="lowerRoman"/>
      <w:lvlText w:val="%3."/>
      <w:lvlJc w:val="right"/>
      <w:pPr>
        <w:ind w:left="2160" w:hanging="180"/>
      </w:pPr>
    </w:lvl>
    <w:lvl w:ilvl="3" w:tplc="BCE669F2">
      <w:start w:val="1"/>
      <w:numFmt w:val="decimal"/>
      <w:lvlText w:val="%4."/>
      <w:lvlJc w:val="left"/>
      <w:pPr>
        <w:ind w:left="2880" w:hanging="360"/>
      </w:pPr>
    </w:lvl>
    <w:lvl w:ilvl="4" w:tplc="F4285C56">
      <w:start w:val="1"/>
      <w:numFmt w:val="lowerLetter"/>
      <w:lvlText w:val="%5."/>
      <w:lvlJc w:val="left"/>
      <w:pPr>
        <w:ind w:left="3600" w:hanging="360"/>
      </w:pPr>
    </w:lvl>
    <w:lvl w:ilvl="5" w:tplc="DBE209CC">
      <w:start w:val="1"/>
      <w:numFmt w:val="lowerRoman"/>
      <w:lvlText w:val="%6."/>
      <w:lvlJc w:val="right"/>
      <w:pPr>
        <w:ind w:left="4320" w:hanging="180"/>
      </w:pPr>
    </w:lvl>
    <w:lvl w:ilvl="6" w:tplc="301ABFF0">
      <w:start w:val="1"/>
      <w:numFmt w:val="decimal"/>
      <w:lvlText w:val="%7."/>
      <w:lvlJc w:val="left"/>
      <w:pPr>
        <w:ind w:left="5040" w:hanging="360"/>
      </w:pPr>
    </w:lvl>
    <w:lvl w:ilvl="7" w:tplc="0E0AE938">
      <w:start w:val="1"/>
      <w:numFmt w:val="lowerLetter"/>
      <w:lvlText w:val="%8."/>
      <w:lvlJc w:val="left"/>
      <w:pPr>
        <w:ind w:left="5760" w:hanging="360"/>
      </w:pPr>
    </w:lvl>
    <w:lvl w:ilvl="8" w:tplc="B89230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93FDC"/>
    <w:multiLevelType w:val="hybridMultilevel"/>
    <w:tmpl w:val="AD3A11D4"/>
    <w:lvl w:ilvl="0" w:tplc="E33875C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537F46"/>
    <w:rsid w:val="000007C8"/>
    <w:rsid w:val="0000195E"/>
    <w:rsid w:val="000121CE"/>
    <w:rsid w:val="00015879"/>
    <w:rsid w:val="000237AA"/>
    <w:rsid w:val="000431A0"/>
    <w:rsid w:val="00044E1F"/>
    <w:rsid w:val="0005035D"/>
    <w:rsid w:val="00056D39"/>
    <w:rsid w:val="00063C15"/>
    <w:rsid w:val="00070038"/>
    <w:rsid w:val="00091461"/>
    <w:rsid w:val="000C001B"/>
    <w:rsid w:val="000D0045"/>
    <w:rsid w:val="000E3289"/>
    <w:rsid w:val="000E388C"/>
    <w:rsid w:val="000E5766"/>
    <w:rsid w:val="000F6A81"/>
    <w:rsid w:val="00102268"/>
    <w:rsid w:val="0010763F"/>
    <w:rsid w:val="00115424"/>
    <w:rsid w:val="001175B6"/>
    <w:rsid w:val="001243F8"/>
    <w:rsid w:val="001318CD"/>
    <w:rsid w:val="00147EB2"/>
    <w:rsid w:val="00165591"/>
    <w:rsid w:val="00167459"/>
    <w:rsid w:val="0017077B"/>
    <w:rsid w:val="001714AC"/>
    <w:rsid w:val="00172DA2"/>
    <w:rsid w:val="001811F9"/>
    <w:rsid w:val="0018693E"/>
    <w:rsid w:val="00195D6E"/>
    <w:rsid w:val="001A396E"/>
    <w:rsid w:val="001A6629"/>
    <w:rsid w:val="001D3083"/>
    <w:rsid w:val="001D747B"/>
    <w:rsid w:val="00204646"/>
    <w:rsid w:val="0020776B"/>
    <w:rsid w:val="0021144A"/>
    <w:rsid w:val="002141C6"/>
    <w:rsid w:val="00237047"/>
    <w:rsid w:val="00240DC8"/>
    <w:rsid w:val="0026595D"/>
    <w:rsid w:val="002722FA"/>
    <w:rsid w:val="0027290C"/>
    <w:rsid w:val="00286B17"/>
    <w:rsid w:val="002C22DB"/>
    <w:rsid w:val="002E2A8D"/>
    <w:rsid w:val="002F05D4"/>
    <w:rsid w:val="003101A1"/>
    <w:rsid w:val="00311F26"/>
    <w:rsid w:val="00313F6B"/>
    <w:rsid w:val="00316DC5"/>
    <w:rsid w:val="00333E6E"/>
    <w:rsid w:val="00335AFE"/>
    <w:rsid w:val="00344328"/>
    <w:rsid w:val="00352475"/>
    <w:rsid w:val="00360088"/>
    <w:rsid w:val="00373CA3"/>
    <w:rsid w:val="00375798"/>
    <w:rsid w:val="00380456"/>
    <w:rsid w:val="0038141E"/>
    <w:rsid w:val="00381A3B"/>
    <w:rsid w:val="00383BD7"/>
    <w:rsid w:val="003C3F86"/>
    <w:rsid w:val="003CBD9D"/>
    <w:rsid w:val="003D0155"/>
    <w:rsid w:val="003D0168"/>
    <w:rsid w:val="003D4CAA"/>
    <w:rsid w:val="003D6AF7"/>
    <w:rsid w:val="00427F50"/>
    <w:rsid w:val="00430ED7"/>
    <w:rsid w:val="00432D3C"/>
    <w:rsid w:val="00457772"/>
    <w:rsid w:val="00462F3D"/>
    <w:rsid w:val="004740F7"/>
    <w:rsid w:val="00497BC1"/>
    <w:rsid w:val="004A4F48"/>
    <w:rsid w:val="004A7540"/>
    <w:rsid w:val="004B7694"/>
    <w:rsid w:val="004C0A8E"/>
    <w:rsid w:val="004C4AC2"/>
    <w:rsid w:val="004C68C0"/>
    <w:rsid w:val="004F0C73"/>
    <w:rsid w:val="004F6F51"/>
    <w:rsid w:val="0051068A"/>
    <w:rsid w:val="00520987"/>
    <w:rsid w:val="00530A45"/>
    <w:rsid w:val="00530FD6"/>
    <w:rsid w:val="00560ABA"/>
    <w:rsid w:val="0056191B"/>
    <w:rsid w:val="005662D1"/>
    <w:rsid w:val="00577878"/>
    <w:rsid w:val="00583CA8"/>
    <w:rsid w:val="005A1DAE"/>
    <w:rsid w:val="005C3FAA"/>
    <w:rsid w:val="005C7F8E"/>
    <w:rsid w:val="005D5EF6"/>
    <w:rsid w:val="005D7087"/>
    <w:rsid w:val="005F6BAD"/>
    <w:rsid w:val="006102D1"/>
    <w:rsid w:val="00616155"/>
    <w:rsid w:val="00623502"/>
    <w:rsid w:val="00630A21"/>
    <w:rsid w:val="00637185"/>
    <w:rsid w:val="00644F85"/>
    <w:rsid w:val="00650E88"/>
    <w:rsid w:val="00656A81"/>
    <w:rsid w:val="00662B7D"/>
    <w:rsid w:val="0066660C"/>
    <w:rsid w:val="00677390"/>
    <w:rsid w:val="00696A93"/>
    <w:rsid w:val="006A2E6D"/>
    <w:rsid w:val="006C0EFC"/>
    <w:rsid w:val="006C2AFF"/>
    <w:rsid w:val="006E5D48"/>
    <w:rsid w:val="006F305E"/>
    <w:rsid w:val="006F63DF"/>
    <w:rsid w:val="007040EB"/>
    <w:rsid w:val="007257DE"/>
    <w:rsid w:val="00730CA5"/>
    <w:rsid w:val="00735441"/>
    <w:rsid w:val="00741C46"/>
    <w:rsid w:val="007422E2"/>
    <w:rsid w:val="007446FB"/>
    <w:rsid w:val="00744F66"/>
    <w:rsid w:val="007503E5"/>
    <w:rsid w:val="0075077F"/>
    <w:rsid w:val="0076024B"/>
    <w:rsid w:val="00791F5F"/>
    <w:rsid w:val="00794F30"/>
    <w:rsid w:val="007B0BC7"/>
    <w:rsid w:val="007B2A3E"/>
    <w:rsid w:val="007B2D75"/>
    <w:rsid w:val="007B7AE8"/>
    <w:rsid w:val="007C05D8"/>
    <w:rsid w:val="007D2C0A"/>
    <w:rsid w:val="007D3421"/>
    <w:rsid w:val="007F010C"/>
    <w:rsid w:val="0080614D"/>
    <w:rsid w:val="0082297A"/>
    <w:rsid w:val="00822FB2"/>
    <w:rsid w:val="0084294E"/>
    <w:rsid w:val="00874F42"/>
    <w:rsid w:val="00877365"/>
    <w:rsid w:val="00884B2E"/>
    <w:rsid w:val="0088774E"/>
    <w:rsid w:val="008946D8"/>
    <w:rsid w:val="00897C88"/>
    <w:rsid w:val="008C06B1"/>
    <w:rsid w:val="008D1546"/>
    <w:rsid w:val="008D9572"/>
    <w:rsid w:val="008F6519"/>
    <w:rsid w:val="00916F66"/>
    <w:rsid w:val="00927414"/>
    <w:rsid w:val="0093570E"/>
    <w:rsid w:val="00953455"/>
    <w:rsid w:val="00955919"/>
    <w:rsid w:val="009600DA"/>
    <w:rsid w:val="00967D35"/>
    <w:rsid w:val="00976B70"/>
    <w:rsid w:val="00980877"/>
    <w:rsid w:val="009832D2"/>
    <w:rsid w:val="009907E3"/>
    <w:rsid w:val="00993857"/>
    <w:rsid w:val="009A1A0E"/>
    <w:rsid w:val="009B6D21"/>
    <w:rsid w:val="009C4F1C"/>
    <w:rsid w:val="009C6099"/>
    <w:rsid w:val="009D4D50"/>
    <w:rsid w:val="009E4285"/>
    <w:rsid w:val="009F0DE4"/>
    <w:rsid w:val="009F402C"/>
    <w:rsid w:val="00A1698A"/>
    <w:rsid w:val="00A248FB"/>
    <w:rsid w:val="00A31C7F"/>
    <w:rsid w:val="00A338AE"/>
    <w:rsid w:val="00A33FD4"/>
    <w:rsid w:val="00A44E9E"/>
    <w:rsid w:val="00A46C5F"/>
    <w:rsid w:val="00A6252C"/>
    <w:rsid w:val="00A65EFD"/>
    <w:rsid w:val="00A66A13"/>
    <w:rsid w:val="00A72710"/>
    <w:rsid w:val="00A814E5"/>
    <w:rsid w:val="00A860EE"/>
    <w:rsid w:val="00AB6F03"/>
    <w:rsid w:val="00AB7E28"/>
    <w:rsid w:val="00AC2A46"/>
    <w:rsid w:val="00AC4C55"/>
    <w:rsid w:val="00AD420A"/>
    <w:rsid w:val="00AD59CF"/>
    <w:rsid w:val="00AD7F28"/>
    <w:rsid w:val="00AE7EE8"/>
    <w:rsid w:val="00AF5291"/>
    <w:rsid w:val="00B05540"/>
    <w:rsid w:val="00B135AF"/>
    <w:rsid w:val="00B23112"/>
    <w:rsid w:val="00B240F6"/>
    <w:rsid w:val="00B2550F"/>
    <w:rsid w:val="00B47F38"/>
    <w:rsid w:val="00B52ECA"/>
    <w:rsid w:val="00B73546"/>
    <w:rsid w:val="00B7642E"/>
    <w:rsid w:val="00B76E3F"/>
    <w:rsid w:val="00B96C0B"/>
    <w:rsid w:val="00BA05C8"/>
    <w:rsid w:val="00BB03C3"/>
    <w:rsid w:val="00BD0417"/>
    <w:rsid w:val="00BD2383"/>
    <w:rsid w:val="00BD6781"/>
    <w:rsid w:val="00BE186E"/>
    <w:rsid w:val="00BE6A68"/>
    <w:rsid w:val="00BF0575"/>
    <w:rsid w:val="00C00AE1"/>
    <w:rsid w:val="00C05517"/>
    <w:rsid w:val="00C077E0"/>
    <w:rsid w:val="00C11665"/>
    <w:rsid w:val="00C23D87"/>
    <w:rsid w:val="00C275D3"/>
    <w:rsid w:val="00C40FD6"/>
    <w:rsid w:val="00C44814"/>
    <w:rsid w:val="00C44CFF"/>
    <w:rsid w:val="00C45F86"/>
    <w:rsid w:val="00C56F6C"/>
    <w:rsid w:val="00C82C9A"/>
    <w:rsid w:val="00C83810"/>
    <w:rsid w:val="00C86C22"/>
    <w:rsid w:val="00CA1B8C"/>
    <w:rsid w:val="00CB58CD"/>
    <w:rsid w:val="00CC48FB"/>
    <w:rsid w:val="00CC54F2"/>
    <w:rsid w:val="00D063A9"/>
    <w:rsid w:val="00D15F12"/>
    <w:rsid w:val="00D230EF"/>
    <w:rsid w:val="00D31426"/>
    <w:rsid w:val="00D54027"/>
    <w:rsid w:val="00D77C96"/>
    <w:rsid w:val="00D85C62"/>
    <w:rsid w:val="00D95596"/>
    <w:rsid w:val="00D97CF5"/>
    <w:rsid w:val="00DA657E"/>
    <w:rsid w:val="00DB6470"/>
    <w:rsid w:val="00DC6392"/>
    <w:rsid w:val="00DF0A7E"/>
    <w:rsid w:val="00DF2B20"/>
    <w:rsid w:val="00DF7AB9"/>
    <w:rsid w:val="00E0255F"/>
    <w:rsid w:val="00E029AD"/>
    <w:rsid w:val="00E045F1"/>
    <w:rsid w:val="00E04DFA"/>
    <w:rsid w:val="00E33A88"/>
    <w:rsid w:val="00E46E0F"/>
    <w:rsid w:val="00E60081"/>
    <w:rsid w:val="00E77712"/>
    <w:rsid w:val="00E84477"/>
    <w:rsid w:val="00E921E9"/>
    <w:rsid w:val="00EA4B8A"/>
    <w:rsid w:val="00EC0935"/>
    <w:rsid w:val="00EC46D9"/>
    <w:rsid w:val="00ED133C"/>
    <w:rsid w:val="00EE02F8"/>
    <w:rsid w:val="00EE3891"/>
    <w:rsid w:val="00EE79DC"/>
    <w:rsid w:val="00EF5AFB"/>
    <w:rsid w:val="00EF6E3D"/>
    <w:rsid w:val="00F03743"/>
    <w:rsid w:val="00F129C7"/>
    <w:rsid w:val="00F20423"/>
    <w:rsid w:val="00F62896"/>
    <w:rsid w:val="00F811EB"/>
    <w:rsid w:val="00FA1EEB"/>
    <w:rsid w:val="00FA2343"/>
    <w:rsid w:val="00FA263E"/>
    <w:rsid w:val="00FA4DBC"/>
    <w:rsid w:val="00FA6CD1"/>
    <w:rsid w:val="00FB38C2"/>
    <w:rsid w:val="00FB6BDA"/>
    <w:rsid w:val="00FC00D6"/>
    <w:rsid w:val="00FC0D2A"/>
    <w:rsid w:val="00FC698F"/>
    <w:rsid w:val="00FE1B7E"/>
    <w:rsid w:val="01A10B8C"/>
    <w:rsid w:val="01DB48D1"/>
    <w:rsid w:val="01E7E546"/>
    <w:rsid w:val="02F367A2"/>
    <w:rsid w:val="03B24703"/>
    <w:rsid w:val="03C53634"/>
    <w:rsid w:val="04D9F7A1"/>
    <w:rsid w:val="04F978F2"/>
    <w:rsid w:val="05102EC0"/>
    <w:rsid w:val="053F32F7"/>
    <w:rsid w:val="0650F4B7"/>
    <w:rsid w:val="06D38C87"/>
    <w:rsid w:val="08BC2EC6"/>
    <w:rsid w:val="08F54154"/>
    <w:rsid w:val="09088284"/>
    <w:rsid w:val="0A56C429"/>
    <w:rsid w:val="0A6800FF"/>
    <w:rsid w:val="0AF48CDB"/>
    <w:rsid w:val="0B6B4358"/>
    <w:rsid w:val="0C2976EB"/>
    <w:rsid w:val="0C56F89E"/>
    <w:rsid w:val="0DDA2DDE"/>
    <w:rsid w:val="0E4D7556"/>
    <w:rsid w:val="0E7814F8"/>
    <w:rsid w:val="0EA2E41A"/>
    <w:rsid w:val="0FCCEB94"/>
    <w:rsid w:val="103AFCA9"/>
    <w:rsid w:val="103EB47B"/>
    <w:rsid w:val="10B27BBD"/>
    <w:rsid w:val="11B6A721"/>
    <w:rsid w:val="1376553D"/>
    <w:rsid w:val="13E599D1"/>
    <w:rsid w:val="1498D4D3"/>
    <w:rsid w:val="15190C0E"/>
    <w:rsid w:val="15537F46"/>
    <w:rsid w:val="16CA1071"/>
    <w:rsid w:val="171D3A93"/>
    <w:rsid w:val="1755D4E8"/>
    <w:rsid w:val="17602D6E"/>
    <w:rsid w:val="176E415A"/>
    <w:rsid w:val="1865E0D2"/>
    <w:rsid w:val="186964F3"/>
    <w:rsid w:val="18B90AF4"/>
    <w:rsid w:val="18DFD67D"/>
    <w:rsid w:val="1980BA76"/>
    <w:rsid w:val="19B38699"/>
    <w:rsid w:val="19CA2EC1"/>
    <w:rsid w:val="19D31747"/>
    <w:rsid w:val="19E596C1"/>
    <w:rsid w:val="19EC7D31"/>
    <w:rsid w:val="19FA8AFB"/>
    <w:rsid w:val="1B65FF22"/>
    <w:rsid w:val="1C857D5B"/>
    <w:rsid w:val="1C8EB6BA"/>
    <w:rsid w:val="1CB85B38"/>
    <w:rsid w:val="1D90D0F7"/>
    <w:rsid w:val="1DAEDFB7"/>
    <w:rsid w:val="1E3BF1DF"/>
    <w:rsid w:val="1E542B99"/>
    <w:rsid w:val="1E7A17EC"/>
    <w:rsid w:val="205FAF31"/>
    <w:rsid w:val="211523A0"/>
    <w:rsid w:val="21660329"/>
    <w:rsid w:val="21864D85"/>
    <w:rsid w:val="22B0F401"/>
    <w:rsid w:val="23602469"/>
    <w:rsid w:val="243CDBF3"/>
    <w:rsid w:val="244CC462"/>
    <w:rsid w:val="2539FB4D"/>
    <w:rsid w:val="25C0C102"/>
    <w:rsid w:val="25CF6C66"/>
    <w:rsid w:val="25E894C3"/>
    <w:rsid w:val="25FFC3A4"/>
    <w:rsid w:val="2602E3FE"/>
    <w:rsid w:val="26184264"/>
    <w:rsid w:val="26461521"/>
    <w:rsid w:val="27DE4869"/>
    <w:rsid w:val="284B8EF9"/>
    <w:rsid w:val="28602EC9"/>
    <w:rsid w:val="294DBC21"/>
    <w:rsid w:val="2963CA70"/>
    <w:rsid w:val="299229B3"/>
    <w:rsid w:val="2A03A811"/>
    <w:rsid w:val="2A5D9BCE"/>
    <w:rsid w:val="2CD28149"/>
    <w:rsid w:val="2CDF17C9"/>
    <w:rsid w:val="2D36F989"/>
    <w:rsid w:val="2E0A3E11"/>
    <w:rsid w:val="2ECEA5A2"/>
    <w:rsid w:val="2F3AA609"/>
    <w:rsid w:val="2FA9C644"/>
    <w:rsid w:val="2FAB076D"/>
    <w:rsid w:val="2FE414F5"/>
    <w:rsid w:val="30B1EF88"/>
    <w:rsid w:val="30F6E677"/>
    <w:rsid w:val="314C7D15"/>
    <w:rsid w:val="319F8B5D"/>
    <w:rsid w:val="33C941FB"/>
    <w:rsid w:val="349CD5FA"/>
    <w:rsid w:val="351DB2F5"/>
    <w:rsid w:val="35BBEAC8"/>
    <w:rsid w:val="35CA579A"/>
    <w:rsid w:val="3606C5DB"/>
    <w:rsid w:val="361113F6"/>
    <w:rsid w:val="3625E3ED"/>
    <w:rsid w:val="36E29311"/>
    <w:rsid w:val="385DFEF8"/>
    <w:rsid w:val="38BC019E"/>
    <w:rsid w:val="390DF9EC"/>
    <w:rsid w:val="391C182D"/>
    <w:rsid w:val="39571EC0"/>
    <w:rsid w:val="396CCFEF"/>
    <w:rsid w:val="39A6C4C1"/>
    <w:rsid w:val="39F93F6A"/>
    <w:rsid w:val="3A6725AB"/>
    <w:rsid w:val="3B4042D5"/>
    <w:rsid w:val="3B52962E"/>
    <w:rsid w:val="3D3A1C14"/>
    <w:rsid w:val="3DFA47A5"/>
    <w:rsid w:val="3E051D2D"/>
    <w:rsid w:val="3F059AB3"/>
    <w:rsid w:val="40095EF5"/>
    <w:rsid w:val="430FC8BD"/>
    <w:rsid w:val="43BFC3B1"/>
    <w:rsid w:val="44481767"/>
    <w:rsid w:val="45D4FE59"/>
    <w:rsid w:val="4635A1C8"/>
    <w:rsid w:val="46371918"/>
    <w:rsid w:val="46BBAD72"/>
    <w:rsid w:val="46C5CFCB"/>
    <w:rsid w:val="4826B363"/>
    <w:rsid w:val="483F9281"/>
    <w:rsid w:val="487C1048"/>
    <w:rsid w:val="48A57662"/>
    <w:rsid w:val="4928BF85"/>
    <w:rsid w:val="4A4146C3"/>
    <w:rsid w:val="4B01B245"/>
    <w:rsid w:val="4BE1D1A6"/>
    <w:rsid w:val="4D66A5F7"/>
    <w:rsid w:val="4DCCD196"/>
    <w:rsid w:val="4E1B1A81"/>
    <w:rsid w:val="4F5FF6B6"/>
    <w:rsid w:val="4FE47194"/>
    <w:rsid w:val="507EC4C9"/>
    <w:rsid w:val="50CB1C02"/>
    <w:rsid w:val="51E513A5"/>
    <w:rsid w:val="526DF2FA"/>
    <w:rsid w:val="528D5388"/>
    <w:rsid w:val="531C1256"/>
    <w:rsid w:val="5404058F"/>
    <w:rsid w:val="54573F48"/>
    <w:rsid w:val="5589C679"/>
    <w:rsid w:val="55F5248D"/>
    <w:rsid w:val="5653B318"/>
    <w:rsid w:val="570BC192"/>
    <w:rsid w:val="57895319"/>
    <w:rsid w:val="578EE00A"/>
    <w:rsid w:val="57D2D6FB"/>
    <w:rsid w:val="57EF8379"/>
    <w:rsid w:val="585AD32F"/>
    <w:rsid w:val="58C3A7D9"/>
    <w:rsid w:val="58FC950C"/>
    <w:rsid w:val="596329FD"/>
    <w:rsid w:val="59A33356"/>
    <w:rsid w:val="59FD5D7B"/>
    <w:rsid w:val="5A14DC16"/>
    <w:rsid w:val="5A98656D"/>
    <w:rsid w:val="5BA05B94"/>
    <w:rsid w:val="5C543490"/>
    <w:rsid w:val="5D01919C"/>
    <w:rsid w:val="5D84D70F"/>
    <w:rsid w:val="5ED04934"/>
    <w:rsid w:val="5FC3F331"/>
    <w:rsid w:val="61356E79"/>
    <w:rsid w:val="61658C55"/>
    <w:rsid w:val="61DC0956"/>
    <w:rsid w:val="62584832"/>
    <w:rsid w:val="633B05D4"/>
    <w:rsid w:val="63B96FBF"/>
    <w:rsid w:val="64997545"/>
    <w:rsid w:val="64BD2795"/>
    <w:rsid w:val="64C6A5DB"/>
    <w:rsid w:val="64D1AB36"/>
    <w:rsid w:val="64F7DCD5"/>
    <w:rsid w:val="654B7E78"/>
    <w:rsid w:val="656D9A84"/>
    <w:rsid w:val="658FE8F4"/>
    <w:rsid w:val="65A32B4C"/>
    <w:rsid w:val="66A049AB"/>
    <w:rsid w:val="66B1EA78"/>
    <w:rsid w:val="66BFF69A"/>
    <w:rsid w:val="67661202"/>
    <w:rsid w:val="68C789B6"/>
    <w:rsid w:val="69042B94"/>
    <w:rsid w:val="6A067BC9"/>
    <w:rsid w:val="6A1B6ECB"/>
    <w:rsid w:val="6A32ED66"/>
    <w:rsid w:val="6A410BA7"/>
    <w:rsid w:val="6A9F8BD7"/>
    <w:rsid w:val="6A9FFBF5"/>
    <w:rsid w:val="6BCEBDC7"/>
    <w:rsid w:val="6BFA4E51"/>
    <w:rsid w:val="6C24EF8D"/>
    <w:rsid w:val="6C27C744"/>
    <w:rsid w:val="6D24F42E"/>
    <w:rsid w:val="6F6CE7E7"/>
    <w:rsid w:val="6FCED6D0"/>
    <w:rsid w:val="6FD06058"/>
    <w:rsid w:val="70095882"/>
    <w:rsid w:val="705C94F0"/>
    <w:rsid w:val="70D3A2B1"/>
    <w:rsid w:val="71BF57F7"/>
    <w:rsid w:val="7202A941"/>
    <w:rsid w:val="722680B0"/>
    <w:rsid w:val="722C6A65"/>
    <w:rsid w:val="72C188A2"/>
    <w:rsid w:val="72C95D0C"/>
    <w:rsid w:val="72DB2AD6"/>
    <w:rsid w:val="7376AD57"/>
    <w:rsid w:val="740E1766"/>
    <w:rsid w:val="744D1A08"/>
    <w:rsid w:val="7476FB37"/>
    <w:rsid w:val="7478DA7F"/>
    <w:rsid w:val="748EE8CE"/>
    <w:rsid w:val="74AC7CBC"/>
    <w:rsid w:val="7612CB98"/>
    <w:rsid w:val="76493E61"/>
    <w:rsid w:val="76B2385D"/>
    <w:rsid w:val="783ECBBF"/>
    <w:rsid w:val="786E570D"/>
    <w:rsid w:val="7997126B"/>
    <w:rsid w:val="79B84816"/>
    <w:rsid w:val="79CA69DC"/>
    <w:rsid w:val="7A3EBAEF"/>
    <w:rsid w:val="7B663A3D"/>
    <w:rsid w:val="7BACE936"/>
    <w:rsid w:val="7CE6C2C5"/>
    <w:rsid w:val="7D448DAE"/>
    <w:rsid w:val="7DB0AE69"/>
    <w:rsid w:val="7EDED5DF"/>
    <w:rsid w:val="7F3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7F46"/>
  <w15:chartTrackingRefBased/>
  <w15:docId w15:val="{E9AA50E9-1AE5-4426-AD45-15B6B5E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6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A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DF"/>
  </w:style>
  <w:style w:type="paragraph" w:styleId="Footer">
    <w:name w:val="footer"/>
    <w:basedOn w:val="Normal"/>
    <w:link w:val="FooterChar"/>
    <w:uiPriority w:val="99"/>
    <w:unhideWhenUsed/>
    <w:rsid w:val="006F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DF"/>
  </w:style>
  <w:style w:type="character" w:styleId="Mention">
    <w:name w:val="Mention"/>
    <w:basedOn w:val="DefaultParagraphFont"/>
    <w:uiPriority w:val="99"/>
    <w:unhideWhenUsed/>
    <w:rsid w:val="000E388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7077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B6470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F8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af/article/1/1/19/46385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mugo@cg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3B2D-C373-4113-A228-056E7ADA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Links>
    <vt:vector size="36" baseType="variant">
      <vt:variant>
        <vt:i4>2555985</vt:i4>
      </vt:variant>
      <vt:variant>
        <vt:i4>12</vt:i4>
      </vt:variant>
      <vt:variant>
        <vt:i4>0</vt:i4>
      </vt:variant>
      <vt:variant>
        <vt:i4>5</vt:i4>
      </vt:variant>
      <vt:variant>
        <vt:lpwstr>mailto:cftorres@ideam.gov.co</vt:lpwstr>
      </vt:variant>
      <vt:variant>
        <vt:lpwstr/>
      </vt:variant>
      <vt:variant>
        <vt:i4>1507443</vt:i4>
      </vt:variant>
      <vt:variant>
        <vt:i4>9</vt:i4>
      </vt:variant>
      <vt:variant>
        <vt:i4>0</vt:i4>
      </vt:variant>
      <vt:variant>
        <vt:i4>5</vt:i4>
      </vt:variant>
      <vt:variant>
        <vt:lpwstr>mailto:Dereje.Wakjira@igad.int</vt:lpwstr>
      </vt:variant>
      <vt:variant>
        <vt:lpwstr/>
      </vt:variant>
      <vt:variant>
        <vt:i4>852027</vt:i4>
      </vt:variant>
      <vt:variant>
        <vt:i4>6</vt:i4>
      </vt:variant>
      <vt:variant>
        <vt:i4>0</vt:i4>
      </vt:variant>
      <vt:variant>
        <vt:i4>5</vt:i4>
      </vt:variant>
      <vt:variant>
        <vt:lpwstr>mailto:bkimoro@gmail.com</vt:lpwstr>
      </vt:variant>
      <vt:variant>
        <vt:lpwstr/>
      </vt:variant>
      <vt:variant>
        <vt:i4>1114217</vt:i4>
      </vt:variant>
      <vt:variant>
        <vt:i4>3</vt:i4>
      </vt:variant>
      <vt:variant>
        <vt:i4>0</vt:i4>
      </vt:variant>
      <vt:variant>
        <vt:i4>5</vt:i4>
      </vt:variant>
      <vt:variant>
        <vt:lpwstr>mailto:c.mugo@cgiar.org</vt:lpwstr>
      </vt:variant>
      <vt:variant>
        <vt:lpwstr/>
      </vt:variant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https://academic.oup.com/af/article/1/1/19/4638592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mailto:T.Crane@cgiar.org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Patarnello, Giorgia (Alliance Bioversity-CIAT)</dc:creator>
  <cp:keywords/>
  <dc:description/>
  <cp:lastModifiedBy>Villani, Chiara (Alliance Bioversity-CIAT)</cp:lastModifiedBy>
  <cp:revision>189</cp:revision>
  <dcterms:created xsi:type="dcterms:W3CDTF">2022-08-16T00:39:00Z</dcterms:created>
  <dcterms:modified xsi:type="dcterms:W3CDTF">2022-11-02T10:03:00Z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c4d10e-bd94-4e7c-b4a1-fe20ff6d8abe_Enabled">
    <vt:lpwstr>true</vt:lpwstr>
  </property>
  <property fmtid="{D5CDD505-2E9C-101B-9397-08002B2CF9AE}" pid="3" name="MSIP_Label_80c4d10e-bd94-4e7c-b4a1-fe20ff6d8abe_SetDate">
    <vt:lpwstr>2022-08-15T06:39:24Z</vt:lpwstr>
  </property>
  <property fmtid="{D5CDD505-2E9C-101B-9397-08002B2CF9AE}" pid="4" name="MSIP_Label_80c4d10e-bd94-4e7c-b4a1-fe20ff6d8abe_Method">
    <vt:lpwstr>Standard</vt:lpwstr>
  </property>
  <property fmtid="{D5CDD505-2E9C-101B-9397-08002B2CF9AE}" pid="5" name="MSIP_Label_80c4d10e-bd94-4e7c-b4a1-fe20ff6d8abe_Name">
    <vt:lpwstr>80c4d10e-bd94-4e7c-b4a1-fe20ff6d8abe</vt:lpwstr>
  </property>
  <property fmtid="{D5CDD505-2E9C-101B-9397-08002B2CF9AE}" pid="6" name="MSIP_Label_80c4d10e-bd94-4e7c-b4a1-fe20ff6d8abe_SiteId">
    <vt:lpwstr>6afa0e00-fa14-40b7-8a2e-22a7f8c357d5</vt:lpwstr>
  </property>
  <property fmtid="{D5CDD505-2E9C-101B-9397-08002B2CF9AE}" pid="7" name="MSIP_Label_80c4d10e-bd94-4e7c-b4a1-fe20ff6d8abe_ActionId">
    <vt:lpwstr>b9859924-11d9-429e-8a24-aa8afad1aa48</vt:lpwstr>
  </property>
  <property fmtid="{D5CDD505-2E9C-101B-9397-08002B2CF9AE}" pid="8" name="MSIP_Label_80c4d10e-bd94-4e7c-b4a1-fe20ff6d8abe_ContentBits">
    <vt:lpwstr>0</vt:lpwstr>
  </property>
</Properties>
</file>