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ED8E5" w14:textId="77777777" w:rsidR="00615FDE" w:rsidRDefault="00615FDE"/>
    <w:p w14:paraId="65A3A1C1" w14:textId="77777777" w:rsidR="00615FDE" w:rsidRPr="00615FDE" w:rsidRDefault="00615FDE" w:rsidP="00615FDE"/>
    <w:p w14:paraId="51815DC7" w14:textId="77777777" w:rsidR="00615FDE" w:rsidRPr="00615FDE" w:rsidRDefault="00615FDE" w:rsidP="00615FDE"/>
    <w:p w14:paraId="6AF76E03" w14:textId="77777777" w:rsidR="00615FDE" w:rsidRDefault="00615FDE" w:rsidP="00615FDE"/>
    <w:p w14:paraId="31445750" w14:textId="77777777" w:rsidR="00615FDE" w:rsidRPr="00972458" w:rsidRDefault="00615FDE" w:rsidP="00615FDE">
      <w:pPr>
        <w:spacing w:line="240" w:lineRule="auto"/>
        <w:jc w:val="center"/>
        <w:rPr>
          <w:rFonts w:ascii="Arial" w:hAnsi="Arial" w:cs="Arial"/>
          <w:color w:val="ED7D31" w:themeColor="accent2"/>
          <w:sz w:val="40"/>
          <w:szCs w:val="40"/>
        </w:rPr>
      </w:pPr>
      <w:r>
        <w:tab/>
      </w:r>
      <w:r w:rsidRPr="00972458">
        <w:rPr>
          <w:rFonts w:ascii="Arial" w:hAnsi="Arial" w:cs="Arial"/>
          <w:color w:val="ED7D31" w:themeColor="accent2"/>
          <w:sz w:val="40"/>
          <w:szCs w:val="40"/>
        </w:rPr>
        <w:t xml:space="preserve">ISA and UNFCCC: </w:t>
      </w:r>
    </w:p>
    <w:p w14:paraId="25D65308" w14:textId="77777777" w:rsidR="00615FDE" w:rsidRPr="00972458" w:rsidRDefault="00615FDE" w:rsidP="00615FDE">
      <w:pPr>
        <w:spacing w:line="240" w:lineRule="auto"/>
        <w:jc w:val="center"/>
        <w:rPr>
          <w:rFonts w:ascii="Arial" w:hAnsi="Arial" w:cs="Arial"/>
          <w:color w:val="ED7D31" w:themeColor="accent2"/>
          <w:sz w:val="40"/>
          <w:szCs w:val="40"/>
        </w:rPr>
      </w:pPr>
      <w:r w:rsidRPr="00972458">
        <w:rPr>
          <w:rFonts w:ascii="Arial" w:hAnsi="Arial" w:cs="Arial"/>
          <w:color w:val="ED7D31" w:themeColor="accent2"/>
          <w:sz w:val="40"/>
          <w:szCs w:val="40"/>
        </w:rPr>
        <w:t>Solar Investment: ISA- The Trillion Dollar Opportunity</w:t>
      </w:r>
    </w:p>
    <w:p w14:paraId="2A3C31E0" w14:textId="77777777" w:rsidR="00615FDE" w:rsidRPr="00972458" w:rsidRDefault="00615FDE" w:rsidP="00615FDE">
      <w:pPr>
        <w:spacing w:line="240" w:lineRule="auto"/>
        <w:jc w:val="center"/>
        <w:rPr>
          <w:rFonts w:ascii="Arial" w:hAnsi="Arial" w:cs="Arial"/>
          <w:color w:val="ED7D31" w:themeColor="accent2"/>
          <w:sz w:val="24"/>
          <w:szCs w:val="24"/>
        </w:rPr>
      </w:pPr>
    </w:p>
    <w:p w14:paraId="02EDD993" w14:textId="134157C4" w:rsidR="00615FDE" w:rsidRDefault="00861F43" w:rsidP="007D5F2C">
      <w:pPr>
        <w:spacing w:line="240" w:lineRule="auto"/>
        <w:jc w:val="center"/>
        <w:rPr>
          <w:rFonts w:ascii="Arial" w:hAnsi="Arial" w:cs="Arial"/>
          <w:color w:val="ED7D31" w:themeColor="accent2"/>
          <w:sz w:val="24"/>
          <w:szCs w:val="24"/>
        </w:rPr>
      </w:pPr>
      <w:r>
        <w:rPr>
          <w:rFonts w:ascii="Arial" w:hAnsi="Arial" w:cs="Arial"/>
          <w:color w:val="ED7D31" w:themeColor="accent2"/>
          <w:sz w:val="24"/>
          <w:szCs w:val="24"/>
        </w:rPr>
        <w:t>1</w:t>
      </w:r>
      <w:r w:rsidR="007D5F2C">
        <w:rPr>
          <w:rFonts w:ascii="Arial" w:hAnsi="Arial" w:cs="Arial"/>
          <w:color w:val="ED7D31" w:themeColor="accent2"/>
          <w:sz w:val="24"/>
          <w:szCs w:val="24"/>
        </w:rPr>
        <w:t>1</w:t>
      </w:r>
      <w:r w:rsidR="00615FDE" w:rsidRPr="00972458">
        <w:rPr>
          <w:rFonts w:ascii="Arial" w:hAnsi="Arial" w:cs="Arial"/>
          <w:color w:val="ED7D31" w:themeColor="accent2"/>
          <w:sz w:val="24"/>
          <w:szCs w:val="24"/>
        </w:rPr>
        <w:t xml:space="preserve"> December</w:t>
      </w:r>
      <w:r>
        <w:rPr>
          <w:rFonts w:ascii="Arial" w:hAnsi="Arial" w:cs="Arial"/>
          <w:color w:val="ED7D31" w:themeColor="accent2"/>
          <w:sz w:val="24"/>
          <w:szCs w:val="24"/>
        </w:rPr>
        <w:t xml:space="preserve"> </w:t>
      </w:r>
      <w:r w:rsidR="00615FDE" w:rsidRPr="00972458">
        <w:rPr>
          <w:rFonts w:ascii="Arial" w:hAnsi="Arial" w:cs="Arial"/>
          <w:color w:val="ED7D31" w:themeColor="accent2"/>
          <w:sz w:val="24"/>
          <w:szCs w:val="24"/>
        </w:rPr>
        <w:t>2018</w:t>
      </w:r>
      <w:r>
        <w:rPr>
          <w:rFonts w:ascii="Arial" w:hAnsi="Arial" w:cs="Arial"/>
          <w:color w:val="ED7D31" w:themeColor="accent2"/>
          <w:sz w:val="24"/>
          <w:szCs w:val="24"/>
        </w:rPr>
        <w:t xml:space="preserve"> </w:t>
      </w:r>
    </w:p>
    <w:p w14:paraId="4CD0C847" w14:textId="0C2F8213" w:rsidR="00271BD2" w:rsidRPr="00271BD2" w:rsidRDefault="00271BD2" w:rsidP="007D5F2C">
      <w:pPr>
        <w:spacing w:line="240" w:lineRule="auto"/>
        <w:jc w:val="center"/>
        <w:rPr>
          <w:rFonts w:ascii="Arial" w:hAnsi="Arial" w:cs="Arial"/>
          <w:color w:val="ED7D31" w:themeColor="accent2"/>
          <w:sz w:val="24"/>
          <w:szCs w:val="24"/>
        </w:rPr>
      </w:pPr>
      <w:r w:rsidRPr="00271BD2">
        <w:rPr>
          <w:rFonts w:ascii="Arial" w:hAnsi="Arial" w:cs="Arial"/>
          <w:color w:val="ED7D31" w:themeColor="accent2"/>
          <w:sz w:val="24"/>
          <w:szCs w:val="24"/>
        </w:rPr>
        <w:t xml:space="preserve">Room </w:t>
      </w:r>
      <w:r w:rsidR="00D9731B" w:rsidRPr="00D9731B">
        <w:rPr>
          <w:rFonts w:ascii="Arial" w:hAnsi="Arial" w:cs="Arial"/>
          <w:color w:val="ED7D31" w:themeColor="accent2"/>
          <w:sz w:val="24"/>
          <w:szCs w:val="24"/>
        </w:rPr>
        <w:t>Wisla</w:t>
      </w:r>
    </w:p>
    <w:p w14:paraId="79C0A142" w14:textId="77777777" w:rsidR="00615FDE" w:rsidRDefault="00615FDE" w:rsidP="00615FDE">
      <w:pPr>
        <w:pStyle w:val="En-tte"/>
        <w:rPr>
          <w:b/>
          <w:sz w:val="24"/>
          <w:szCs w:val="24"/>
        </w:rPr>
      </w:pPr>
    </w:p>
    <w:p w14:paraId="6DF75E68" w14:textId="77777777" w:rsidR="002D09BD" w:rsidRDefault="002D09BD" w:rsidP="00361B45">
      <w:pPr>
        <w:pStyle w:val="En-tte"/>
        <w:rPr>
          <w:b/>
          <w:sz w:val="24"/>
          <w:szCs w:val="24"/>
        </w:rPr>
      </w:pPr>
    </w:p>
    <w:p w14:paraId="45EDAF3F" w14:textId="6A55531E" w:rsidR="00367EF8" w:rsidRDefault="00F16E70" w:rsidP="00861F43">
      <w:pPr>
        <w:pStyle w:val="En-tte"/>
        <w:jc w:val="both"/>
        <w:rPr>
          <w:sz w:val="24"/>
          <w:szCs w:val="24"/>
        </w:rPr>
      </w:pPr>
      <w:r>
        <w:rPr>
          <w:sz w:val="24"/>
          <w:szCs w:val="24"/>
        </w:rPr>
        <w:t>The principal</w:t>
      </w:r>
      <w:r w:rsidR="00367EF8">
        <w:rPr>
          <w:sz w:val="24"/>
          <w:szCs w:val="24"/>
        </w:rPr>
        <w:t xml:space="preserve"> objective of the International Solar </w:t>
      </w:r>
      <w:r w:rsidR="005F1A8D">
        <w:rPr>
          <w:sz w:val="24"/>
          <w:szCs w:val="24"/>
        </w:rPr>
        <w:t xml:space="preserve">Alliance (ISA) is to unlock the </w:t>
      </w:r>
      <w:r w:rsidR="003755F9">
        <w:rPr>
          <w:sz w:val="24"/>
          <w:szCs w:val="24"/>
        </w:rPr>
        <w:t xml:space="preserve">immense </w:t>
      </w:r>
      <w:r w:rsidR="00367EF8">
        <w:rPr>
          <w:sz w:val="24"/>
          <w:szCs w:val="24"/>
        </w:rPr>
        <w:t xml:space="preserve">potential </w:t>
      </w:r>
      <w:r w:rsidR="00C169C2">
        <w:rPr>
          <w:sz w:val="24"/>
          <w:szCs w:val="24"/>
        </w:rPr>
        <w:t>of</w:t>
      </w:r>
      <w:r w:rsidR="00367EF8">
        <w:rPr>
          <w:sz w:val="24"/>
          <w:szCs w:val="24"/>
        </w:rPr>
        <w:t xml:space="preserve"> solar energy technology</w:t>
      </w:r>
      <w:r w:rsidR="00861F43">
        <w:rPr>
          <w:sz w:val="24"/>
          <w:szCs w:val="24"/>
        </w:rPr>
        <w:t xml:space="preserve"> in the world</w:t>
      </w:r>
      <w:r w:rsidR="00367EF8">
        <w:rPr>
          <w:sz w:val="24"/>
          <w:szCs w:val="24"/>
        </w:rPr>
        <w:t xml:space="preserve">. In order to achieve this </w:t>
      </w:r>
      <w:proofErr w:type="gramStart"/>
      <w:r w:rsidR="00367EF8">
        <w:rPr>
          <w:sz w:val="24"/>
          <w:szCs w:val="24"/>
        </w:rPr>
        <w:t>objective</w:t>
      </w:r>
      <w:proofErr w:type="gramEnd"/>
      <w:r w:rsidR="00367EF8">
        <w:rPr>
          <w:sz w:val="24"/>
          <w:szCs w:val="24"/>
        </w:rPr>
        <w:t xml:space="preserve"> it will require improved international cooperation,</w:t>
      </w:r>
      <w:r w:rsidR="002D09BD">
        <w:rPr>
          <w:sz w:val="24"/>
          <w:szCs w:val="24"/>
        </w:rPr>
        <w:t xml:space="preserve"> comprehensive</w:t>
      </w:r>
      <w:r w:rsidR="00367EF8">
        <w:rPr>
          <w:sz w:val="24"/>
          <w:szCs w:val="24"/>
        </w:rPr>
        <w:t xml:space="preserve"> project due diligence, and </w:t>
      </w:r>
      <w:r w:rsidR="00C169C2">
        <w:rPr>
          <w:sz w:val="24"/>
          <w:szCs w:val="24"/>
        </w:rPr>
        <w:t xml:space="preserve">risk mitigation strategies, in order to attract investment in </w:t>
      </w:r>
      <w:r>
        <w:rPr>
          <w:sz w:val="24"/>
          <w:szCs w:val="24"/>
        </w:rPr>
        <w:t xml:space="preserve">identified </w:t>
      </w:r>
      <w:r w:rsidR="00C169C2">
        <w:rPr>
          <w:sz w:val="24"/>
          <w:szCs w:val="24"/>
        </w:rPr>
        <w:t>bankable projects.</w:t>
      </w:r>
      <w:r w:rsidR="002D09BD">
        <w:rPr>
          <w:sz w:val="24"/>
          <w:szCs w:val="24"/>
        </w:rPr>
        <w:t xml:space="preserve"> It will also require an understanding of the gaps in potential investment opportunities around the globe</w:t>
      </w:r>
      <w:r w:rsidR="00957532">
        <w:rPr>
          <w:sz w:val="24"/>
          <w:szCs w:val="24"/>
        </w:rPr>
        <w:t>, and mechanisms for scaling</w:t>
      </w:r>
      <w:r>
        <w:rPr>
          <w:sz w:val="24"/>
          <w:szCs w:val="24"/>
        </w:rPr>
        <w:t xml:space="preserve"> up investment in</w:t>
      </w:r>
      <w:r w:rsidR="00957532">
        <w:rPr>
          <w:sz w:val="24"/>
          <w:szCs w:val="24"/>
        </w:rPr>
        <w:t xml:space="preserve"> projects</w:t>
      </w:r>
      <w:r w:rsidR="002D09BD">
        <w:rPr>
          <w:sz w:val="24"/>
          <w:szCs w:val="24"/>
        </w:rPr>
        <w:t>. The ISA is working with numerous bilateral and multilateral organisations, private and public sector investors, and international banking and financial institutions to</w:t>
      </w:r>
      <w:r w:rsidR="00957532">
        <w:rPr>
          <w:sz w:val="24"/>
          <w:szCs w:val="24"/>
        </w:rPr>
        <w:t xml:space="preserve"> develop </w:t>
      </w:r>
      <w:r w:rsidR="002D09BD">
        <w:rPr>
          <w:sz w:val="24"/>
          <w:szCs w:val="24"/>
        </w:rPr>
        <w:t>coh</w:t>
      </w:r>
      <w:r w:rsidR="00957532">
        <w:rPr>
          <w:sz w:val="24"/>
          <w:szCs w:val="24"/>
        </w:rPr>
        <w:t>esive and comprehensive strategies to</w:t>
      </w:r>
      <w:r w:rsidR="002D09BD">
        <w:rPr>
          <w:sz w:val="24"/>
          <w:szCs w:val="24"/>
        </w:rPr>
        <w:t xml:space="preserve"> mobilise funding for solar energy projects</w:t>
      </w:r>
      <w:r>
        <w:rPr>
          <w:sz w:val="24"/>
          <w:szCs w:val="24"/>
        </w:rPr>
        <w:t xml:space="preserve"> across </w:t>
      </w:r>
      <w:r w:rsidR="002D09BD">
        <w:rPr>
          <w:sz w:val="24"/>
          <w:szCs w:val="24"/>
        </w:rPr>
        <w:t>member countries</w:t>
      </w:r>
      <w:r w:rsidR="00957532">
        <w:rPr>
          <w:sz w:val="24"/>
          <w:szCs w:val="24"/>
        </w:rPr>
        <w:t xml:space="preserve">. </w:t>
      </w:r>
    </w:p>
    <w:p w14:paraId="4A68DA47" w14:textId="77777777" w:rsidR="00C169C2" w:rsidRDefault="00C169C2" w:rsidP="00861F43">
      <w:pPr>
        <w:pStyle w:val="En-tte"/>
        <w:jc w:val="both"/>
        <w:rPr>
          <w:sz w:val="24"/>
          <w:szCs w:val="24"/>
        </w:rPr>
      </w:pPr>
    </w:p>
    <w:p w14:paraId="1E4272F3" w14:textId="77777777" w:rsidR="00661CDA" w:rsidRDefault="00661CDA" w:rsidP="00661CDA">
      <w:pPr>
        <w:pStyle w:val="En-tte"/>
        <w:jc w:val="both"/>
        <w:rPr>
          <w:sz w:val="24"/>
          <w:szCs w:val="24"/>
        </w:rPr>
      </w:pPr>
      <w:r>
        <w:rPr>
          <w:sz w:val="24"/>
          <w:szCs w:val="24"/>
        </w:rPr>
        <w:t xml:space="preserve">This side event </w:t>
      </w:r>
      <w:r w:rsidRPr="00066775">
        <w:rPr>
          <w:sz w:val="24"/>
          <w:szCs w:val="24"/>
        </w:rPr>
        <w:t>will chiefly</w:t>
      </w:r>
      <w:r w:rsidRPr="00066775">
        <w:rPr>
          <w:b/>
          <w:sz w:val="24"/>
          <w:szCs w:val="24"/>
        </w:rPr>
        <w:t xml:space="preserve"> focus on the issues of </w:t>
      </w:r>
      <w:r>
        <w:rPr>
          <w:b/>
          <w:sz w:val="24"/>
          <w:szCs w:val="24"/>
        </w:rPr>
        <w:t xml:space="preserve">developing and </w:t>
      </w:r>
      <w:r w:rsidRPr="00066775">
        <w:rPr>
          <w:b/>
          <w:sz w:val="24"/>
          <w:szCs w:val="24"/>
        </w:rPr>
        <w:t xml:space="preserve">financing </w:t>
      </w:r>
      <w:r>
        <w:rPr>
          <w:b/>
          <w:sz w:val="24"/>
          <w:szCs w:val="24"/>
        </w:rPr>
        <w:t>solar energy projects</w:t>
      </w:r>
      <w:r w:rsidRPr="00066775">
        <w:rPr>
          <w:b/>
          <w:sz w:val="24"/>
          <w:szCs w:val="24"/>
        </w:rPr>
        <w:t xml:space="preserve"> and aligning financial flows </w:t>
      </w:r>
      <w:r w:rsidRPr="00066775">
        <w:rPr>
          <w:sz w:val="24"/>
          <w:szCs w:val="24"/>
        </w:rPr>
        <w:t xml:space="preserve">in order to reach the objectives of the Paris Agreement, </w:t>
      </w:r>
      <w:r>
        <w:rPr>
          <w:sz w:val="24"/>
          <w:szCs w:val="24"/>
        </w:rPr>
        <w:t>the One Planet Summit and the Delhi Agenda</w:t>
      </w:r>
      <w:r w:rsidRPr="00066775">
        <w:rPr>
          <w:sz w:val="24"/>
          <w:szCs w:val="24"/>
        </w:rPr>
        <w:t xml:space="preserve">. This issue is essential for carrying out credible climate action and implementing the necessary scale-up on the ground </w:t>
      </w:r>
      <w:r>
        <w:rPr>
          <w:sz w:val="24"/>
          <w:szCs w:val="24"/>
        </w:rPr>
        <w:t>to mobilise more than</w:t>
      </w:r>
      <w:r w:rsidRPr="00361B45">
        <w:rPr>
          <w:sz w:val="24"/>
          <w:szCs w:val="24"/>
        </w:rPr>
        <w:t xml:space="preserve"> </w:t>
      </w:r>
      <w:r>
        <w:rPr>
          <w:sz w:val="24"/>
          <w:szCs w:val="24"/>
        </w:rPr>
        <w:t>$</w:t>
      </w:r>
      <w:r w:rsidRPr="00361B45">
        <w:rPr>
          <w:sz w:val="24"/>
          <w:szCs w:val="24"/>
        </w:rPr>
        <w:t>1000</w:t>
      </w:r>
      <w:r>
        <w:rPr>
          <w:sz w:val="24"/>
          <w:szCs w:val="24"/>
        </w:rPr>
        <w:t xml:space="preserve"> </w:t>
      </w:r>
      <w:r w:rsidRPr="00361B45">
        <w:rPr>
          <w:sz w:val="24"/>
          <w:szCs w:val="24"/>
        </w:rPr>
        <w:t>billion</w:t>
      </w:r>
      <w:r>
        <w:rPr>
          <w:sz w:val="24"/>
          <w:szCs w:val="24"/>
        </w:rPr>
        <w:t xml:space="preserve"> USD</w:t>
      </w:r>
      <w:r w:rsidRPr="00361B45">
        <w:rPr>
          <w:sz w:val="24"/>
          <w:szCs w:val="24"/>
        </w:rPr>
        <w:t xml:space="preserve"> investments to finance 1000GW of global solar capacity</w:t>
      </w:r>
      <w:r>
        <w:rPr>
          <w:sz w:val="24"/>
          <w:szCs w:val="24"/>
        </w:rPr>
        <w:t xml:space="preserve"> in ISA member countries</w:t>
      </w:r>
      <w:r w:rsidRPr="00361B45">
        <w:rPr>
          <w:sz w:val="24"/>
          <w:szCs w:val="24"/>
        </w:rPr>
        <w:t xml:space="preserve"> by 2030. </w:t>
      </w:r>
    </w:p>
    <w:p w14:paraId="7640911E" w14:textId="77777777" w:rsidR="00661CDA" w:rsidRDefault="00661CDA" w:rsidP="00661CDA">
      <w:pPr>
        <w:pStyle w:val="En-tte"/>
        <w:jc w:val="both"/>
        <w:rPr>
          <w:sz w:val="24"/>
          <w:szCs w:val="24"/>
        </w:rPr>
      </w:pPr>
    </w:p>
    <w:p w14:paraId="260C189F" w14:textId="77777777" w:rsidR="00661CDA" w:rsidRPr="00066775" w:rsidRDefault="00661CDA" w:rsidP="00661CDA">
      <w:pPr>
        <w:pStyle w:val="En-tte"/>
        <w:jc w:val="both"/>
        <w:rPr>
          <w:sz w:val="24"/>
          <w:szCs w:val="24"/>
        </w:rPr>
      </w:pPr>
      <w:r w:rsidRPr="00066775">
        <w:rPr>
          <w:sz w:val="24"/>
          <w:szCs w:val="24"/>
        </w:rPr>
        <w:t xml:space="preserve">This </w:t>
      </w:r>
      <w:r>
        <w:rPr>
          <w:sz w:val="24"/>
          <w:szCs w:val="24"/>
        </w:rPr>
        <w:t>side event</w:t>
      </w:r>
      <w:r w:rsidRPr="00066775">
        <w:rPr>
          <w:sz w:val="24"/>
          <w:szCs w:val="24"/>
        </w:rPr>
        <w:t xml:space="preserve"> </w:t>
      </w:r>
      <w:r w:rsidRPr="00066775">
        <w:rPr>
          <w:b/>
          <w:sz w:val="24"/>
          <w:szCs w:val="24"/>
        </w:rPr>
        <w:t>aims to achieve very concrete results</w:t>
      </w:r>
      <w:r w:rsidRPr="00066775">
        <w:rPr>
          <w:sz w:val="24"/>
          <w:szCs w:val="24"/>
        </w:rPr>
        <w:t xml:space="preserve"> and bring</w:t>
      </w:r>
      <w:r w:rsidRPr="00066775">
        <w:rPr>
          <w:b/>
          <w:sz w:val="24"/>
          <w:szCs w:val="24"/>
        </w:rPr>
        <w:t xml:space="preserve"> together </w:t>
      </w:r>
      <w:r>
        <w:rPr>
          <w:b/>
          <w:sz w:val="24"/>
          <w:szCs w:val="24"/>
        </w:rPr>
        <w:t>ISA Member countries and partners</w:t>
      </w:r>
      <w:r w:rsidRPr="00066775">
        <w:rPr>
          <w:b/>
          <w:sz w:val="24"/>
          <w:szCs w:val="24"/>
        </w:rPr>
        <w:t xml:space="preserve"> engaged in the </w:t>
      </w:r>
      <w:r>
        <w:rPr>
          <w:b/>
          <w:sz w:val="24"/>
          <w:szCs w:val="24"/>
        </w:rPr>
        <w:t xml:space="preserve">development and </w:t>
      </w:r>
      <w:r w:rsidRPr="00066775">
        <w:rPr>
          <w:b/>
          <w:sz w:val="24"/>
          <w:szCs w:val="24"/>
        </w:rPr>
        <w:t xml:space="preserve">financing of </w:t>
      </w:r>
      <w:r>
        <w:rPr>
          <w:b/>
          <w:sz w:val="24"/>
          <w:szCs w:val="24"/>
        </w:rPr>
        <w:t>solar energy projects</w:t>
      </w:r>
      <w:r w:rsidRPr="00066775">
        <w:rPr>
          <w:sz w:val="24"/>
          <w:szCs w:val="24"/>
        </w:rPr>
        <w:t xml:space="preserve"> in order to build and strengthen the </w:t>
      </w:r>
      <w:r>
        <w:rPr>
          <w:sz w:val="24"/>
          <w:szCs w:val="24"/>
        </w:rPr>
        <w:t>mechanisms</w:t>
      </w:r>
      <w:r w:rsidRPr="00066775">
        <w:rPr>
          <w:sz w:val="24"/>
          <w:szCs w:val="24"/>
        </w:rPr>
        <w:t xml:space="preserve"> and initiatives essential for supporting speedily and efficiently </w:t>
      </w:r>
      <w:r>
        <w:rPr>
          <w:sz w:val="24"/>
          <w:szCs w:val="24"/>
        </w:rPr>
        <w:t xml:space="preserve">solar energy </w:t>
      </w:r>
      <w:r w:rsidRPr="00066775">
        <w:rPr>
          <w:sz w:val="24"/>
          <w:szCs w:val="24"/>
        </w:rPr>
        <w:t>projects and actions on the ground.</w:t>
      </w:r>
    </w:p>
    <w:p w14:paraId="180A76E9" w14:textId="77777777" w:rsidR="00615FDE" w:rsidRPr="00661CDA" w:rsidRDefault="00615FDE" w:rsidP="00615FDE">
      <w:pPr>
        <w:pStyle w:val="En-tte"/>
        <w:rPr>
          <w:sz w:val="24"/>
          <w:szCs w:val="24"/>
        </w:rPr>
      </w:pPr>
    </w:p>
    <w:p w14:paraId="648076B9" w14:textId="77777777" w:rsidR="00615FDE" w:rsidRDefault="00615FDE" w:rsidP="00615FDE">
      <w:pPr>
        <w:pStyle w:val="En-tte"/>
        <w:jc w:val="center"/>
        <w:rPr>
          <w:sz w:val="24"/>
          <w:szCs w:val="24"/>
        </w:rPr>
      </w:pPr>
    </w:p>
    <w:p w14:paraId="2F578C3F" w14:textId="77777777" w:rsidR="00615FDE" w:rsidRDefault="00615FDE" w:rsidP="00615FDE">
      <w:pPr>
        <w:pStyle w:val="En-tte"/>
        <w:jc w:val="center"/>
        <w:rPr>
          <w:sz w:val="24"/>
          <w:szCs w:val="24"/>
        </w:rPr>
      </w:pPr>
    </w:p>
    <w:p w14:paraId="4CAC1C16" w14:textId="77777777" w:rsidR="00615FDE" w:rsidRDefault="00615FDE" w:rsidP="00615FDE">
      <w:pPr>
        <w:pStyle w:val="En-tte"/>
        <w:jc w:val="center"/>
        <w:rPr>
          <w:sz w:val="24"/>
          <w:szCs w:val="24"/>
        </w:rPr>
      </w:pPr>
    </w:p>
    <w:p w14:paraId="01BE519C" w14:textId="77777777" w:rsidR="00615FDE" w:rsidRDefault="00615FDE" w:rsidP="00615FDE">
      <w:pPr>
        <w:pStyle w:val="En-tte"/>
        <w:jc w:val="center"/>
        <w:rPr>
          <w:sz w:val="24"/>
          <w:szCs w:val="24"/>
        </w:rPr>
      </w:pPr>
    </w:p>
    <w:p w14:paraId="7D4D8A6F" w14:textId="77777777" w:rsidR="00615FDE" w:rsidRDefault="00615FDE" w:rsidP="00615FDE">
      <w:pPr>
        <w:pStyle w:val="En-tte"/>
        <w:jc w:val="center"/>
        <w:rPr>
          <w:sz w:val="24"/>
          <w:szCs w:val="24"/>
        </w:rPr>
      </w:pPr>
    </w:p>
    <w:p w14:paraId="22C4D072" w14:textId="77777777" w:rsidR="00615FDE" w:rsidRDefault="00615FDE" w:rsidP="00615FDE">
      <w:pPr>
        <w:pStyle w:val="En-tte"/>
        <w:jc w:val="center"/>
        <w:rPr>
          <w:sz w:val="24"/>
          <w:szCs w:val="24"/>
        </w:rPr>
      </w:pPr>
    </w:p>
    <w:p w14:paraId="737D633A" w14:textId="77777777" w:rsidR="00615FDE" w:rsidRDefault="00615FDE" w:rsidP="00615FDE">
      <w:pPr>
        <w:pStyle w:val="En-tte"/>
        <w:jc w:val="center"/>
        <w:rPr>
          <w:sz w:val="24"/>
          <w:szCs w:val="24"/>
        </w:rPr>
      </w:pPr>
    </w:p>
    <w:p w14:paraId="2C54A2A8" w14:textId="77777777" w:rsidR="00615FDE" w:rsidRDefault="00615FDE" w:rsidP="00615FDE">
      <w:pPr>
        <w:pStyle w:val="En-tte"/>
        <w:jc w:val="center"/>
        <w:rPr>
          <w:sz w:val="24"/>
          <w:szCs w:val="24"/>
        </w:rPr>
      </w:pPr>
    </w:p>
    <w:p w14:paraId="40215409" w14:textId="77777777" w:rsidR="00615FDE" w:rsidRDefault="00615FDE" w:rsidP="00661CDA">
      <w:pPr>
        <w:pStyle w:val="En-tte"/>
        <w:rPr>
          <w:sz w:val="24"/>
          <w:szCs w:val="24"/>
        </w:rPr>
      </w:pPr>
    </w:p>
    <w:p w14:paraId="59A1B5C2" w14:textId="77777777" w:rsidR="00615FDE" w:rsidRPr="008C2D20" w:rsidRDefault="00615FDE" w:rsidP="002D09BD">
      <w:pPr>
        <w:pStyle w:val="En-tte"/>
        <w:rPr>
          <w:sz w:val="24"/>
          <w:szCs w:val="24"/>
        </w:rPr>
      </w:pPr>
    </w:p>
    <w:p w14:paraId="2BC6C12C" w14:textId="77777777" w:rsidR="00615FDE" w:rsidRPr="008C2D20" w:rsidRDefault="00615FDE" w:rsidP="00615FDE">
      <w:pPr>
        <w:pStyle w:val="En-tte"/>
        <w:jc w:val="center"/>
        <w:rPr>
          <w:sz w:val="24"/>
          <w:szCs w:val="24"/>
        </w:rPr>
      </w:pPr>
    </w:p>
    <w:p w14:paraId="02ED8BD5" w14:textId="77777777" w:rsidR="00615FDE" w:rsidRPr="003D7129" w:rsidRDefault="00615FDE" w:rsidP="00615FDE">
      <w:pPr>
        <w:tabs>
          <w:tab w:val="clear" w:pos="709"/>
          <w:tab w:val="clear" w:pos="5245"/>
        </w:tabs>
        <w:spacing w:line="240" w:lineRule="auto"/>
        <w:jc w:val="center"/>
        <w:rPr>
          <w:b/>
          <w:color w:val="5B9BD5" w:themeColor="accent1"/>
          <w:sz w:val="24"/>
          <w:szCs w:val="24"/>
        </w:rPr>
      </w:pPr>
      <w:r w:rsidRPr="00C27687">
        <w:rPr>
          <w:b/>
          <w:color w:val="5B9BD5" w:themeColor="accent1"/>
          <w:sz w:val="28"/>
          <w:szCs w:val="28"/>
        </w:rPr>
        <w:t>Events</w:t>
      </w:r>
    </w:p>
    <w:p w14:paraId="6E1A0B7F" w14:textId="77777777" w:rsidR="00615FDE" w:rsidRPr="008C2D20" w:rsidRDefault="00615FDE" w:rsidP="00615FDE">
      <w:pPr>
        <w:pStyle w:val="En-tte"/>
        <w:rPr>
          <w:sz w:val="24"/>
          <w:szCs w:val="24"/>
        </w:rPr>
      </w:pPr>
    </w:p>
    <w:tbl>
      <w:tblPr>
        <w:tblStyle w:val="Grilledutableau"/>
        <w:tblW w:w="10065" w:type="dxa"/>
        <w:tblInd w:w="-431" w:type="dxa"/>
        <w:tblLook w:val="04A0" w:firstRow="1" w:lastRow="0" w:firstColumn="1" w:lastColumn="0" w:noHBand="0" w:noVBand="1"/>
      </w:tblPr>
      <w:tblGrid>
        <w:gridCol w:w="2870"/>
        <w:gridCol w:w="7195"/>
      </w:tblGrid>
      <w:tr w:rsidR="00615FDE" w:rsidRPr="008C2D20" w14:paraId="1D0F8A65" w14:textId="77777777" w:rsidTr="00727794">
        <w:trPr>
          <w:trHeight w:val="606"/>
        </w:trPr>
        <w:tc>
          <w:tcPr>
            <w:tcW w:w="2870" w:type="dxa"/>
          </w:tcPr>
          <w:p w14:paraId="7837EBEA" w14:textId="4761F002" w:rsidR="00615FDE" w:rsidRPr="008C2D20" w:rsidRDefault="00615FDE" w:rsidP="00361B45">
            <w:pPr>
              <w:pStyle w:val="En-tte"/>
              <w:rPr>
                <w:b/>
                <w:sz w:val="24"/>
                <w:szCs w:val="24"/>
              </w:rPr>
            </w:pPr>
            <w:r w:rsidRPr="008C2D20">
              <w:rPr>
                <w:b/>
                <w:sz w:val="24"/>
                <w:szCs w:val="24"/>
              </w:rPr>
              <w:t>Time</w:t>
            </w:r>
            <w:r w:rsidR="00271BD2">
              <w:rPr>
                <w:b/>
                <w:sz w:val="24"/>
                <w:szCs w:val="24"/>
              </w:rPr>
              <w:t>: 16h45-18h15</w:t>
            </w:r>
          </w:p>
          <w:p w14:paraId="14626C9E" w14:textId="77777777" w:rsidR="00615FDE" w:rsidRPr="008C2D20" w:rsidRDefault="00615FDE" w:rsidP="00C346F4">
            <w:pPr>
              <w:pStyle w:val="En-tte"/>
              <w:rPr>
                <w:sz w:val="24"/>
                <w:szCs w:val="24"/>
              </w:rPr>
            </w:pPr>
          </w:p>
        </w:tc>
        <w:tc>
          <w:tcPr>
            <w:tcW w:w="7195" w:type="dxa"/>
          </w:tcPr>
          <w:p w14:paraId="1EED9F93" w14:textId="77777777" w:rsidR="00615FDE" w:rsidRPr="00C27687" w:rsidRDefault="00361B45" w:rsidP="00C346F4">
            <w:pPr>
              <w:pStyle w:val="En-tte"/>
              <w:rPr>
                <w:sz w:val="24"/>
                <w:szCs w:val="24"/>
              </w:rPr>
            </w:pPr>
            <w:r w:rsidRPr="00361B45">
              <w:rPr>
                <w:sz w:val="24"/>
                <w:szCs w:val="24"/>
              </w:rPr>
              <w:t>Solar Investment: ISA- The Trillion Dollar Opportunity</w:t>
            </w:r>
          </w:p>
        </w:tc>
      </w:tr>
      <w:tr w:rsidR="00615FDE" w:rsidRPr="008C2D20" w14:paraId="2F2B2DC7" w14:textId="77777777" w:rsidTr="00727794">
        <w:trPr>
          <w:trHeight w:val="84"/>
        </w:trPr>
        <w:tc>
          <w:tcPr>
            <w:tcW w:w="10065" w:type="dxa"/>
            <w:gridSpan w:val="2"/>
          </w:tcPr>
          <w:p w14:paraId="783CFCCF" w14:textId="77777777" w:rsidR="00615FDE" w:rsidRPr="008C2D20" w:rsidRDefault="00615FDE" w:rsidP="00C346F4">
            <w:pPr>
              <w:pStyle w:val="En-tte"/>
              <w:rPr>
                <w:b/>
                <w:sz w:val="24"/>
                <w:szCs w:val="24"/>
              </w:rPr>
            </w:pPr>
            <w:r w:rsidRPr="008C2D20">
              <w:rPr>
                <w:b/>
                <w:sz w:val="24"/>
                <w:szCs w:val="24"/>
              </w:rPr>
              <w:t>Short description</w:t>
            </w:r>
          </w:p>
          <w:p w14:paraId="6A48C5CF" w14:textId="6487158F" w:rsidR="00661CDA" w:rsidRPr="00661CDA" w:rsidRDefault="00361B45" w:rsidP="00661CDA">
            <w:pPr>
              <w:pStyle w:val="En-tte"/>
              <w:jc w:val="both"/>
              <w:rPr>
                <w:color w:val="000000"/>
                <w:sz w:val="24"/>
                <w:szCs w:val="24"/>
              </w:rPr>
            </w:pPr>
            <w:r w:rsidRPr="00361B45">
              <w:rPr>
                <w:color w:val="000000"/>
                <w:sz w:val="24"/>
                <w:szCs w:val="24"/>
              </w:rPr>
              <w:t xml:space="preserve">Discussion on ISA’s strategy to mobilise US$ 1000 billion investment to finance 1000GW of global solar capacity by 2030. </w:t>
            </w:r>
            <w:r w:rsidRPr="00661CDA">
              <w:rPr>
                <w:color w:val="000000"/>
                <w:sz w:val="24"/>
                <w:szCs w:val="24"/>
              </w:rPr>
              <w:t>Topics will include</w:t>
            </w:r>
            <w:r w:rsidR="00661CDA" w:rsidRPr="00661CDA">
              <w:rPr>
                <w:color w:val="000000"/>
                <w:sz w:val="24"/>
                <w:szCs w:val="24"/>
              </w:rPr>
              <w:t xml:space="preserve"> the issues of developing and financing solar energy projects and aligning financial flows in order to reach the objectives of the Paris Agreement, the One Planet Summit and the Delhi Agenda. </w:t>
            </w:r>
          </w:p>
          <w:p w14:paraId="04D9822D" w14:textId="77777777" w:rsidR="00661CDA" w:rsidRPr="00661CDA" w:rsidRDefault="00661CDA" w:rsidP="00661CDA">
            <w:pPr>
              <w:pStyle w:val="En-tte"/>
              <w:rPr>
                <w:color w:val="000000"/>
                <w:sz w:val="24"/>
                <w:szCs w:val="24"/>
              </w:rPr>
            </w:pPr>
          </w:p>
          <w:p w14:paraId="0FC85FD6" w14:textId="77777777" w:rsidR="00361B45" w:rsidRPr="00661CDA" w:rsidRDefault="00361B45" w:rsidP="00361B45">
            <w:pPr>
              <w:pStyle w:val="En-tte"/>
              <w:rPr>
                <w:sz w:val="24"/>
                <w:szCs w:val="24"/>
              </w:rPr>
            </w:pPr>
            <w:r w:rsidRPr="00661CDA">
              <w:rPr>
                <w:sz w:val="24"/>
                <w:szCs w:val="24"/>
              </w:rPr>
              <w:t>OPENING REMARKS</w:t>
            </w:r>
          </w:p>
          <w:p w14:paraId="78742A05" w14:textId="77777777" w:rsidR="00CF33F3" w:rsidRDefault="003A6603" w:rsidP="00296173">
            <w:pPr>
              <w:pStyle w:val="En-tte"/>
              <w:rPr>
                <w:color w:val="000000"/>
                <w:sz w:val="24"/>
                <w:szCs w:val="24"/>
              </w:rPr>
            </w:pPr>
            <w:r>
              <w:rPr>
                <w:color w:val="000000"/>
                <w:sz w:val="24"/>
                <w:szCs w:val="24"/>
              </w:rPr>
              <w:t xml:space="preserve">•          </w:t>
            </w:r>
            <w:r w:rsidR="00CF33F3" w:rsidRPr="00CF33F3">
              <w:rPr>
                <w:color w:val="000000"/>
                <w:sz w:val="24"/>
                <w:szCs w:val="24"/>
              </w:rPr>
              <w:t xml:space="preserve">H.E. </w:t>
            </w:r>
            <w:proofErr w:type="spellStart"/>
            <w:r w:rsidR="00CF33F3" w:rsidRPr="00CF33F3">
              <w:rPr>
                <w:color w:val="000000"/>
                <w:sz w:val="24"/>
                <w:szCs w:val="24"/>
              </w:rPr>
              <w:t>Brune</w:t>
            </w:r>
            <w:proofErr w:type="spellEnd"/>
            <w:r w:rsidR="00CF33F3" w:rsidRPr="00CF33F3">
              <w:rPr>
                <w:color w:val="000000"/>
                <w:sz w:val="24"/>
                <w:szCs w:val="24"/>
              </w:rPr>
              <w:t xml:space="preserve"> </w:t>
            </w:r>
            <w:proofErr w:type="spellStart"/>
            <w:r w:rsidR="00CF33F3" w:rsidRPr="00CF33F3">
              <w:rPr>
                <w:color w:val="000000"/>
                <w:sz w:val="24"/>
                <w:szCs w:val="24"/>
              </w:rPr>
              <w:t>Poirson</w:t>
            </w:r>
            <w:proofErr w:type="spellEnd"/>
            <w:r w:rsidR="00CF33F3" w:rsidRPr="00CF33F3">
              <w:rPr>
                <w:color w:val="000000"/>
                <w:sz w:val="24"/>
                <w:szCs w:val="24"/>
              </w:rPr>
              <w:t>, Minister of State, attached to Minister of Ecological and Inclusive Transition, France</w:t>
            </w:r>
          </w:p>
          <w:p w14:paraId="24BA844D" w14:textId="7075F63B" w:rsidR="00296173" w:rsidRDefault="003A6603" w:rsidP="00296173">
            <w:pPr>
              <w:pStyle w:val="En-tte"/>
              <w:rPr>
                <w:sz w:val="24"/>
                <w:szCs w:val="24"/>
              </w:rPr>
            </w:pPr>
            <w:r>
              <w:rPr>
                <w:color w:val="000000"/>
                <w:sz w:val="24"/>
                <w:szCs w:val="24"/>
              </w:rPr>
              <w:t xml:space="preserve">•          </w:t>
            </w:r>
            <w:r w:rsidR="00296173">
              <w:rPr>
                <w:sz w:val="24"/>
                <w:szCs w:val="24"/>
              </w:rPr>
              <w:t xml:space="preserve">H.E. </w:t>
            </w:r>
            <w:r w:rsidR="00D63789" w:rsidRPr="00D63789">
              <w:rPr>
                <w:sz w:val="24"/>
                <w:szCs w:val="24"/>
              </w:rPr>
              <w:t xml:space="preserve">Mr. </w:t>
            </w:r>
            <w:proofErr w:type="spellStart"/>
            <w:r w:rsidR="00D63789" w:rsidRPr="00D63789">
              <w:rPr>
                <w:sz w:val="24"/>
                <w:szCs w:val="24"/>
              </w:rPr>
              <w:t>Ovais</w:t>
            </w:r>
            <w:proofErr w:type="spellEnd"/>
            <w:r w:rsidR="00D63789" w:rsidRPr="00D63789">
              <w:rPr>
                <w:sz w:val="24"/>
                <w:szCs w:val="24"/>
              </w:rPr>
              <w:t xml:space="preserve"> Sarmad - Deputy Executive Secretary of the UNFCCC</w:t>
            </w:r>
            <w:r w:rsidR="00D63789">
              <w:rPr>
                <w:sz w:val="24"/>
                <w:szCs w:val="24"/>
              </w:rPr>
              <w:t xml:space="preserve"> </w:t>
            </w:r>
            <w:r w:rsidR="00296173">
              <w:rPr>
                <w:sz w:val="24"/>
                <w:szCs w:val="24"/>
              </w:rPr>
              <w:t>– Guest of Honour</w:t>
            </w:r>
          </w:p>
          <w:p w14:paraId="2D863A0D" w14:textId="77777777" w:rsidR="00421173" w:rsidRPr="00361B45" w:rsidRDefault="00421173" w:rsidP="00361B45">
            <w:pPr>
              <w:pStyle w:val="En-tte"/>
              <w:rPr>
                <w:sz w:val="24"/>
                <w:szCs w:val="24"/>
              </w:rPr>
            </w:pPr>
          </w:p>
          <w:p w14:paraId="2356E8A5" w14:textId="77777777" w:rsidR="002B7CE2" w:rsidRDefault="002B7CE2" w:rsidP="00361B45">
            <w:pPr>
              <w:pStyle w:val="En-tte"/>
              <w:rPr>
                <w:sz w:val="24"/>
                <w:szCs w:val="24"/>
              </w:rPr>
            </w:pPr>
            <w:r>
              <w:rPr>
                <w:sz w:val="24"/>
                <w:szCs w:val="24"/>
              </w:rPr>
              <w:t>MODERATOR</w:t>
            </w:r>
          </w:p>
          <w:p w14:paraId="1682F0A0" w14:textId="2149052F" w:rsidR="002B7CE2" w:rsidRPr="002B7CE2" w:rsidRDefault="002B7CE2" w:rsidP="002B7CE2">
            <w:pPr>
              <w:pStyle w:val="En-tte"/>
              <w:rPr>
                <w:sz w:val="24"/>
                <w:szCs w:val="24"/>
                <w:lang w:val="en-IN"/>
              </w:rPr>
            </w:pPr>
            <w:r w:rsidRPr="002B7CE2">
              <w:rPr>
                <w:sz w:val="24"/>
                <w:szCs w:val="24"/>
                <w:lang w:val="en-IN"/>
              </w:rPr>
              <w:t>•</w:t>
            </w:r>
            <w:r w:rsidRPr="002B7CE2">
              <w:rPr>
                <w:sz w:val="24"/>
                <w:szCs w:val="24"/>
                <w:lang w:val="en-IN"/>
              </w:rPr>
              <w:tab/>
            </w:r>
            <w:r w:rsidR="003B06ED">
              <w:rPr>
                <w:sz w:val="24"/>
                <w:szCs w:val="24"/>
                <w:lang w:val="en-IN"/>
              </w:rPr>
              <w:t xml:space="preserve">Mr. Jean-Pascal Pham-Ba, </w:t>
            </w:r>
            <w:r w:rsidR="007B4CA8" w:rsidRPr="007B4CA8">
              <w:rPr>
                <w:sz w:val="24"/>
                <w:szCs w:val="24"/>
                <w:lang w:val="en-IN"/>
              </w:rPr>
              <w:t xml:space="preserve">Secretary General and Spokesperson at </w:t>
            </w:r>
            <w:proofErr w:type="spellStart"/>
            <w:r w:rsidR="007B4CA8" w:rsidRPr="007B4CA8">
              <w:rPr>
                <w:sz w:val="24"/>
                <w:szCs w:val="24"/>
                <w:lang w:val="en-IN"/>
              </w:rPr>
              <w:t>Terrawatt</w:t>
            </w:r>
            <w:proofErr w:type="spellEnd"/>
            <w:r w:rsidR="007B4CA8" w:rsidRPr="007B4CA8">
              <w:rPr>
                <w:sz w:val="24"/>
                <w:szCs w:val="24"/>
                <w:lang w:val="en-IN"/>
              </w:rPr>
              <w:t xml:space="preserve"> Initiative</w:t>
            </w:r>
          </w:p>
          <w:p w14:paraId="09D1743B" w14:textId="77777777" w:rsidR="002B7CE2" w:rsidRPr="002B7CE2" w:rsidRDefault="002B7CE2" w:rsidP="00361B45">
            <w:pPr>
              <w:pStyle w:val="En-tte"/>
              <w:rPr>
                <w:sz w:val="24"/>
                <w:szCs w:val="24"/>
                <w:lang w:val="en-IN"/>
              </w:rPr>
            </w:pPr>
          </w:p>
          <w:p w14:paraId="1856F451" w14:textId="5827CC32" w:rsidR="00361B45" w:rsidRPr="00361B45" w:rsidRDefault="00361B45" w:rsidP="00361B45">
            <w:pPr>
              <w:pStyle w:val="En-tte"/>
              <w:rPr>
                <w:sz w:val="24"/>
                <w:szCs w:val="24"/>
              </w:rPr>
            </w:pPr>
            <w:r w:rsidRPr="00361B45">
              <w:rPr>
                <w:sz w:val="24"/>
                <w:szCs w:val="24"/>
              </w:rPr>
              <w:t>PANELISTS</w:t>
            </w:r>
          </w:p>
          <w:p w14:paraId="74A365AD" w14:textId="40AEB98D" w:rsidR="00361B45" w:rsidRPr="00361B45" w:rsidRDefault="00361B45" w:rsidP="00361B45">
            <w:pPr>
              <w:pStyle w:val="En-tte"/>
              <w:rPr>
                <w:sz w:val="24"/>
                <w:szCs w:val="24"/>
              </w:rPr>
            </w:pPr>
          </w:p>
          <w:p w14:paraId="03F5421D" w14:textId="15D2052C" w:rsidR="0040191B" w:rsidRDefault="0054041A" w:rsidP="0040191B">
            <w:pPr>
              <w:pStyle w:val="En-tte"/>
              <w:rPr>
                <w:sz w:val="24"/>
                <w:szCs w:val="24"/>
              </w:rPr>
            </w:pPr>
            <w:r w:rsidRPr="00361B45">
              <w:rPr>
                <w:sz w:val="24"/>
                <w:szCs w:val="24"/>
              </w:rPr>
              <w:t>•</w:t>
            </w:r>
            <w:r w:rsidRPr="00361B45">
              <w:rPr>
                <w:sz w:val="24"/>
                <w:szCs w:val="24"/>
              </w:rPr>
              <w:tab/>
            </w:r>
            <w:r w:rsidR="0040191B" w:rsidRPr="00361B45">
              <w:rPr>
                <w:sz w:val="24"/>
                <w:szCs w:val="24"/>
              </w:rPr>
              <w:t xml:space="preserve">Mr. </w:t>
            </w:r>
            <w:r w:rsidR="0040191B">
              <w:rPr>
                <w:sz w:val="24"/>
                <w:szCs w:val="24"/>
              </w:rPr>
              <w:t xml:space="preserve">Upendra </w:t>
            </w:r>
            <w:r w:rsidR="0040191B" w:rsidRPr="00361B45">
              <w:rPr>
                <w:sz w:val="24"/>
                <w:szCs w:val="24"/>
              </w:rPr>
              <w:t>Tripathy, DG ISA</w:t>
            </w:r>
          </w:p>
          <w:p w14:paraId="309A7283" w14:textId="77777777" w:rsidR="003B06ED" w:rsidRDefault="00F13157" w:rsidP="00F13157">
            <w:pPr>
              <w:pStyle w:val="En-tte"/>
              <w:rPr>
                <w:sz w:val="24"/>
                <w:szCs w:val="24"/>
              </w:rPr>
            </w:pPr>
            <w:r w:rsidRPr="00361B45">
              <w:rPr>
                <w:sz w:val="24"/>
                <w:szCs w:val="24"/>
              </w:rPr>
              <w:t>•</w:t>
            </w:r>
            <w:r w:rsidRPr="00361B45">
              <w:rPr>
                <w:sz w:val="24"/>
                <w:szCs w:val="24"/>
              </w:rPr>
              <w:tab/>
            </w:r>
            <w:r w:rsidR="003B06ED" w:rsidRPr="00727794">
              <w:rPr>
                <w:sz w:val="24"/>
                <w:szCs w:val="24"/>
              </w:rPr>
              <w:t>Mr. Naoko Ishii</w:t>
            </w:r>
            <w:r w:rsidR="003B06ED">
              <w:rPr>
                <w:sz w:val="24"/>
                <w:szCs w:val="24"/>
              </w:rPr>
              <w:t xml:space="preserve">, CEO, </w:t>
            </w:r>
            <w:r w:rsidR="003B06ED" w:rsidRPr="00727794">
              <w:rPr>
                <w:sz w:val="24"/>
                <w:szCs w:val="24"/>
              </w:rPr>
              <w:t xml:space="preserve">Global Environment Facility </w:t>
            </w:r>
            <w:r w:rsidR="003B06ED">
              <w:rPr>
                <w:sz w:val="24"/>
                <w:szCs w:val="24"/>
              </w:rPr>
              <w:t>(GEF)</w:t>
            </w:r>
            <w:r w:rsidR="003B06ED" w:rsidRPr="00661CDA">
              <w:rPr>
                <w:sz w:val="24"/>
                <w:szCs w:val="24"/>
              </w:rPr>
              <w:t xml:space="preserve"> </w:t>
            </w:r>
          </w:p>
          <w:p w14:paraId="28E2E3BD" w14:textId="628A3045" w:rsidR="00915B1F" w:rsidRDefault="003B06ED" w:rsidP="00F13157">
            <w:pPr>
              <w:pStyle w:val="En-tte"/>
              <w:rPr>
                <w:sz w:val="24"/>
                <w:szCs w:val="24"/>
              </w:rPr>
            </w:pPr>
            <w:r w:rsidRPr="00661CDA">
              <w:rPr>
                <w:sz w:val="24"/>
                <w:szCs w:val="24"/>
              </w:rPr>
              <w:t>•</w:t>
            </w:r>
            <w:r w:rsidRPr="00661CDA">
              <w:rPr>
                <w:sz w:val="24"/>
                <w:szCs w:val="24"/>
              </w:rPr>
              <w:tab/>
            </w:r>
            <w:r w:rsidR="00F13157" w:rsidRPr="00361B45">
              <w:rPr>
                <w:sz w:val="24"/>
                <w:szCs w:val="24"/>
              </w:rPr>
              <w:t xml:space="preserve">Mr. </w:t>
            </w:r>
            <w:r w:rsidR="00F13157">
              <w:rPr>
                <w:sz w:val="24"/>
                <w:szCs w:val="24"/>
              </w:rPr>
              <w:t xml:space="preserve">Rémy </w:t>
            </w:r>
            <w:proofErr w:type="spellStart"/>
            <w:r w:rsidR="00F13157">
              <w:rPr>
                <w:sz w:val="24"/>
                <w:szCs w:val="24"/>
              </w:rPr>
              <w:t>Rioux</w:t>
            </w:r>
            <w:proofErr w:type="spellEnd"/>
            <w:r w:rsidR="00F13157">
              <w:rPr>
                <w:sz w:val="24"/>
                <w:szCs w:val="24"/>
              </w:rPr>
              <w:t>, CEO AFD</w:t>
            </w:r>
          </w:p>
          <w:p w14:paraId="4F2B4DB6" w14:textId="2D258B83" w:rsidR="00F13157" w:rsidRDefault="00915B1F" w:rsidP="00F13157">
            <w:pPr>
              <w:pStyle w:val="En-tte"/>
              <w:rPr>
                <w:sz w:val="24"/>
                <w:szCs w:val="24"/>
              </w:rPr>
            </w:pPr>
            <w:bookmarkStart w:id="0" w:name="_GoBack"/>
            <w:bookmarkEnd w:id="0"/>
            <w:r w:rsidRPr="00361B45">
              <w:rPr>
                <w:sz w:val="24"/>
                <w:szCs w:val="24"/>
              </w:rPr>
              <w:t>•</w:t>
            </w:r>
            <w:r w:rsidRPr="00361B45">
              <w:rPr>
                <w:sz w:val="24"/>
                <w:szCs w:val="24"/>
              </w:rPr>
              <w:tab/>
            </w:r>
            <w:r w:rsidR="00083738" w:rsidRPr="00561AE0">
              <w:rPr>
                <w:sz w:val="24"/>
                <w:szCs w:val="24"/>
              </w:rPr>
              <w:t>Mr. Javier Manzanares</w:t>
            </w:r>
            <w:r>
              <w:rPr>
                <w:sz w:val="24"/>
                <w:szCs w:val="24"/>
              </w:rPr>
              <w:t xml:space="preserve">, </w:t>
            </w:r>
            <w:r w:rsidR="00083738">
              <w:rPr>
                <w:sz w:val="24"/>
                <w:szCs w:val="24"/>
              </w:rPr>
              <w:t xml:space="preserve">Acting </w:t>
            </w:r>
            <w:r w:rsidR="00083738" w:rsidRPr="00915B1F">
              <w:rPr>
                <w:sz w:val="24"/>
                <w:szCs w:val="24"/>
              </w:rPr>
              <w:t>Executive Director</w:t>
            </w:r>
            <w:r w:rsidR="00083738">
              <w:rPr>
                <w:sz w:val="24"/>
                <w:szCs w:val="24"/>
              </w:rPr>
              <w:t>,</w:t>
            </w:r>
            <w:r w:rsidR="00083738" w:rsidRPr="00915B1F">
              <w:rPr>
                <w:sz w:val="24"/>
                <w:szCs w:val="24"/>
              </w:rPr>
              <w:t xml:space="preserve"> </w:t>
            </w:r>
            <w:r w:rsidRPr="00915B1F">
              <w:rPr>
                <w:sz w:val="24"/>
                <w:szCs w:val="24"/>
              </w:rPr>
              <w:t>G</w:t>
            </w:r>
            <w:r w:rsidR="00CC774B">
              <w:rPr>
                <w:sz w:val="24"/>
                <w:szCs w:val="24"/>
              </w:rPr>
              <w:t xml:space="preserve">reen </w:t>
            </w:r>
            <w:r w:rsidRPr="00915B1F">
              <w:rPr>
                <w:sz w:val="24"/>
                <w:szCs w:val="24"/>
              </w:rPr>
              <w:t>C</w:t>
            </w:r>
            <w:r w:rsidR="00CC774B">
              <w:rPr>
                <w:sz w:val="24"/>
                <w:szCs w:val="24"/>
              </w:rPr>
              <w:t xml:space="preserve">limate </w:t>
            </w:r>
            <w:r w:rsidRPr="00915B1F">
              <w:rPr>
                <w:sz w:val="24"/>
                <w:szCs w:val="24"/>
              </w:rPr>
              <w:t>F</w:t>
            </w:r>
            <w:r w:rsidR="00CC774B">
              <w:rPr>
                <w:sz w:val="24"/>
                <w:szCs w:val="24"/>
              </w:rPr>
              <w:t>und</w:t>
            </w:r>
            <w:r w:rsidRPr="00915B1F">
              <w:rPr>
                <w:sz w:val="24"/>
                <w:szCs w:val="24"/>
              </w:rPr>
              <w:t xml:space="preserve"> </w:t>
            </w:r>
          </w:p>
          <w:p w14:paraId="0B8B7598" w14:textId="163E5BBE" w:rsidR="00E72149" w:rsidRDefault="0040191B" w:rsidP="00E72149">
            <w:pPr>
              <w:pStyle w:val="En-tte"/>
              <w:rPr>
                <w:sz w:val="24"/>
                <w:szCs w:val="24"/>
              </w:rPr>
            </w:pPr>
            <w:r w:rsidRPr="00361B45">
              <w:rPr>
                <w:sz w:val="24"/>
                <w:szCs w:val="24"/>
              </w:rPr>
              <w:t>•</w:t>
            </w:r>
            <w:r w:rsidRPr="00361B45">
              <w:rPr>
                <w:sz w:val="24"/>
                <w:szCs w:val="24"/>
              </w:rPr>
              <w:tab/>
            </w:r>
            <w:r w:rsidR="00727794">
              <w:rPr>
                <w:sz w:val="24"/>
                <w:szCs w:val="24"/>
              </w:rPr>
              <w:t xml:space="preserve">Mr. </w:t>
            </w:r>
            <w:proofErr w:type="spellStart"/>
            <w:r w:rsidR="00727794" w:rsidRPr="00727794">
              <w:rPr>
                <w:sz w:val="24"/>
                <w:szCs w:val="24"/>
              </w:rPr>
              <w:t>Yongping</w:t>
            </w:r>
            <w:proofErr w:type="spellEnd"/>
            <w:r w:rsidR="00727794" w:rsidRPr="00727794">
              <w:rPr>
                <w:sz w:val="24"/>
                <w:szCs w:val="24"/>
              </w:rPr>
              <w:t xml:space="preserve">, </w:t>
            </w:r>
            <w:proofErr w:type="spellStart"/>
            <w:r w:rsidR="00727794" w:rsidRPr="00727794">
              <w:rPr>
                <w:sz w:val="24"/>
                <w:szCs w:val="24"/>
              </w:rPr>
              <w:t>Xuedu</w:t>
            </w:r>
            <w:proofErr w:type="spellEnd"/>
            <w:r w:rsidR="00727794" w:rsidRPr="00727794">
              <w:rPr>
                <w:sz w:val="24"/>
                <w:szCs w:val="24"/>
              </w:rPr>
              <w:t xml:space="preserve"> Lu, Lead Climate Change Specialist</w:t>
            </w:r>
            <w:r w:rsidR="00727794">
              <w:rPr>
                <w:sz w:val="24"/>
                <w:szCs w:val="24"/>
              </w:rPr>
              <w:t>, ADB</w:t>
            </w:r>
          </w:p>
          <w:p w14:paraId="7A8895EE" w14:textId="6A2C7B45" w:rsidR="00727794" w:rsidRDefault="0040191B" w:rsidP="00727794">
            <w:pPr>
              <w:pStyle w:val="En-tte"/>
              <w:rPr>
                <w:sz w:val="24"/>
                <w:szCs w:val="24"/>
              </w:rPr>
            </w:pPr>
            <w:r w:rsidRPr="00661CDA">
              <w:rPr>
                <w:sz w:val="24"/>
                <w:szCs w:val="24"/>
              </w:rPr>
              <w:t>•</w:t>
            </w:r>
            <w:r w:rsidRPr="00661CDA">
              <w:rPr>
                <w:sz w:val="24"/>
                <w:szCs w:val="24"/>
              </w:rPr>
              <w:tab/>
              <w:t xml:space="preserve">Ms Mafalda Duarte, Head Climate Investment Funds </w:t>
            </w:r>
            <w:r w:rsidR="00727794" w:rsidRPr="00661CDA">
              <w:rPr>
                <w:sz w:val="24"/>
                <w:szCs w:val="24"/>
              </w:rPr>
              <w:t xml:space="preserve"> </w:t>
            </w:r>
          </w:p>
          <w:p w14:paraId="325D74BC" w14:textId="0A47485A" w:rsidR="00615FDE" w:rsidRPr="000235A5" w:rsidRDefault="003E03EB" w:rsidP="00361B45">
            <w:pPr>
              <w:pStyle w:val="En-tte"/>
              <w:rPr>
                <w:sz w:val="24"/>
                <w:szCs w:val="24"/>
              </w:rPr>
            </w:pPr>
            <w:r w:rsidRPr="00361B45">
              <w:rPr>
                <w:sz w:val="24"/>
                <w:szCs w:val="24"/>
              </w:rPr>
              <w:t>•</w:t>
            </w:r>
            <w:r w:rsidRPr="00361B45">
              <w:rPr>
                <w:sz w:val="24"/>
                <w:szCs w:val="24"/>
              </w:rPr>
              <w:tab/>
            </w:r>
            <w:r w:rsidR="0054041A" w:rsidRPr="00361B45">
              <w:rPr>
                <w:sz w:val="24"/>
                <w:szCs w:val="24"/>
              </w:rPr>
              <w:tab/>
            </w:r>
            <w:r w:rsidR="0054041A" w:rsidRPr="000235A5">
              <w:rPr>
                <w:sz w:val="24"/>
                <w:szCs w:val="24"/>
              </w:rPr>
              <w:t>Mr. Bertrand Piccard, Solar Impulse Foundation, World Alliance for Efficient Solutions</w:t>
            </w:r>
          </w:p>
          <w:p w14:paraId="50B4A7AB" w14:textId="647C45ED" w:rsidR="00B13B39" w:rsidRDefault="00B13B39" w:rsidP="00B13B39">
            <w:pPr>
              <w:pStyle w:val="En-tte"/>
              <w:rPr>
                <w:sz w:val="24"/>
                <w:szCs w:val="24"/>
              </w:rPr>
            </w:pPr>
            <w:r w:rsidRPr="000235A5">
              <w:rPr>
                <w:sz w:val="24"/>
                <w:szCs w:val="24"/>
              </w:rPr>
              <w:t>•</w:t>
            </w:r>
            <w:r w:rsidRPr="000235A5">
              <w:rPr>
                <w:sz w:val="24"/>
                <w:szCs w:val="24"/>
              </w:rPr>
              <w:tab/>
              <w:t xml:space="preserve">Ms. Soma Banerjee, Executive Director, </w:t>
            </w:r>
            <w:r w:rsidR="000235A5" w:rsidRPr="000235A5">
              <w:rPr>
                <w:sz w:val="24"/>
                <w:szCs w:val="24"/>
              </w:rPr>
              <w:t xml:space="preserve">Energy &amp; Infrastructure, </w:t>
            </w:r>
            <w:r w:rsidRPr="000235A5">
              <w:rPr>
                <w:sz w:val="24"/>
                <w:szCs w:val="24"/>
              </w:rPr>
              <w:t>Confederation of Indian Industries (CII)</w:t>
            </w:r>
          </w:p>
          <w:p w14:paraId="1A5A1096" w14:textId="77777777" w:rsidR="00B13B39" w:rsidRDefault="00B13B39" w:rsidP="00361B45">
            <w:pPr>
              <w:pStyle w:val="En-tte"/>
              <w:rPr>
                <w:sz w:val="24"/>
                <w:szCs w:val="24"/>
              </w:rPr>
            </w:pPr>
          </w:p>
          <w:p w14:paraId="4625B204" w14:textId="187DEF99" w:rsidR="0054041A" w:rsidRPr="009C7E8F" w:rsidRDefault="0054041A" w:rsidP="00361B45">
            <w:pPr>
              <w:pStyle w:val="En-tte"/>
              <w:rPr>
                <w:color w:val="000000"/>
                <w:sz w:val="24"/>
                <w:szCs w:val="24"/>
              </w:rPr>
            </w:pPr>
          </w:p>
        </w:tc>
      </w:tr>
      <w:tr w:rsidR="00615FDE" w:rsidRPr="008C2D20" w14:paraId="148DBA42" w14:textId="77777777" w:rsidTr="00727794">
        <w:trPr>
          <w:trHeight w:val="603"/>
        </w:trPr>
        <w:tc>
          <w:tcPr>
            <w:tcW w:w="10065" w:type="dxa"/>
            <w:gridSpan w:val="2"/>
          </w:tcPr>
          <w:p w14:paraId="2687FB78" w14:textId="77777777" w:rsidR="00615FDE" w:rsidRPr="00861F43" w:rsidRDefault="00615FDE" w:rsidP="00C346F4">
            <w:pPr>
              <w:pStyle w:val="En-tte"/>
              <w:rPr>
                <w:b/>
                <w:sz w:val="24"/>
                <w:szCs w:val="24"/>
                <w:lang w:val="fr-FR"/>
              </w:rPr>
            </w:pPr>
            <w:r w:rsidRPr="00861F43">
              <w:rPr>
                <w:b/>
                <w:sz w:val="24"/>
                <w:szCs w:val="24"/>
                <w:lang w:val="fr-FR"/>
              </w:rPr>
              <w:t>Contact person (e-mail</w:t>
            </w:r>
            <w:proofErr w:type="gramStart"/>
            <w:r w:rsidRPr="00861F43">
              <w:rPr>
                <w:b/>
                <w:sz w:val="24"/>
                <w:szCs w:val="24"/>
                <w:lang w:val="fr-FR"/>
              </w:rPr>
              <w:t>):</w:t>
            </w:r>
            <w:proofErr w:type="gramEnd"/>
          </w:p>
          <w:p w14:paraId="49C6EBB5" w14:textId="77777777" w:rsidR="00861F43" w:rsidRPr="007C557D" w:rsidRDefault="00861F43" w:rsidP="00861F43">
            <w:pPr>
              <w:pStyle w:val="En-tte"/>
              <w:rPr>
                <w:color w:val="002060"/>
                <w:sz w:val="24"/>
                <w:szCs w:val="24"/>
                <w:lang w:val="fr-FR"/>
              </w:rPr>
            </w:pPr>
            <w:r w:rsidRPr="007C557D">
              <w:rPr>
                <w:color w:val="002060"/>
                <w:sz w:val="24"/>
                <w:szCs w:val="24"/>
                <w:lang w:val="fr-FR"/>
              </w:rPr>
              <w:t>Cecile Martin-Phipps</w:t>
            </w:r>
          </w:p>
          <w:p w14:paraId="6F4D52AC" w14:textId="77777777" w:rsidR="00861F43" w:rsidRPr="007C557D" w:rsidRDefault="00861F43" w:rsidP="00861F43">
            <w:pPr>
              <w:pStyle w:val="En-tte"/>
              <w:rPr>
                <w:color w:val="002060"/>
                <w:sz w:val="24"/>
                <w:szCs w:val="24"/>
                <w:lang w:val="en-IN"/>
              </w:rPr>
            </w:pPr>
            <w:r w:rsidRPr="007C557D">
              <w:rPr>
                <w:color w:val="002060"/>
                <w:sz w:val="24"/>
                <w:szCs w:val="24"/>
                <w:lang w:val="en-IN"/>
              </w:rPr>
              <w:t>Director Strategy, Communication &amp; Operations</w:t>
            </w:r>
          </w:p>
          <w:p w14:paraId="04697B1C" w14:textId="77777777" w:rsidR="00861F43" w:rsidRDefault="00801D7F" w:rsidP="00861F43">
            <w:pPr>
              <w:pStyle w:val="En-tte"/>
              <w:rPr>
                <w:color w:val="002060"/>
                <w:sz w:val="24"/>
                <w:szCs w:val="24"/>
                <w:lang w:val="en-IN"/>
              </w:rPr>
            </w:pPr>
            <w:hyperlink r:id="rId8" w:history="1">
              <w:r w:rsidR="00861F43" w:rsidRPr="00F14F09">
                <w:rPr>
                  <w:rStyle w:val="Lienhypertexte"/>
                  <w:sz w:val="24"/>
                  <w:szCs w:val="24"/>
                  <w:lang w:val="en-IN"/>
                </w:rPr>
                <w:t>Cecile.martinphipps@isolaralliance.org</w:t>
              </w:r>
            </w:hyperlink>
          </w:p>
          <w:p w14:paraId="5DA4A6EE" w14:textId="77777777" w:rsidR="00861F43" w:rsidRDefault="00861F43" w:rsidP="00861F43">
            <w:pPr>
              <w:pStyle w:val="En-tte"/>
              <w:rPr>
                <w:color w:val="002060"/>
                <w:sz w:val="24"/>
                <w:szCs w:val="24"/>
                <w:lang w:val="en-IN"/>
              </w:rPr>
            </w:pPr>
          </w:p>
          <w:p w14:paraId="10A4D66D" w14:textId="77777777" w:rsidR="00861F43" w:rsidRDefault="00861F43" w:rsidP="00861F43">
            <w:pPr>
              <w:pStyle w:val="En-tte"/>
              <w:rPr>
                <w:color w:val="002060"/>
                <w:sz w:val="24"/>
                <w:szCs w:val="24"/>
                <w:lang w:val="en-IN"/>
              </w:rPr>
            </w:pPr>
            <w:r>
              <w:rPr>
                <w:color w:val="002060"/>
                <w:sz w:val="24"/>
                <w:szCs w:val="24"/>
                <w:lang w:val="en-IN"/>
              </w:rPr>
              <w:t>Shishir Seth</w:t>
            </w:r>
          </w:p>
          <w:p w14:paraId="1EC2BE89" w14:textId="77777777" w:rsidR="00861F43" w:rsidRDefault="00861F43" w:rsidP="00861F43">
            <w:pPr>
              <w:pStyle w:val="En-tte"/>
              <w:rPr>
                <w:color w:val="002060"/>
                <w:sz w:val="24"/>
                <w:szCs w:val="24"/>
                <w:lang w:val="en-IN"/>
              </w:rPr>
            </w:pPr>
            <w:r>
              <w:rPr>
                <w:color w:val="002060"/>
                <w:sz w:val="24"/>
                <w:szCs w:val="24"/>
                <w:lang w:val="en-IN"/>
              </w:rPr>
              <w:t>Consultant</w:t>
            </w:r>
          </w:p>
          <w:p w14:paraId="1601608B" w14:textId="0E69A16B" w:rsidR="00A12A5F" w:rsidRDefault="00801D7F" w:rsidP="00C346F4">
            <w:pPr>
              <w:pStyle w:val="En-tte"/>
              <w:rPr>
                <w:color w:val="002060"/>
                <w:sz w:val="24"/>
                <w:szCs w:val="24"/>
                <w:lang w:val="en-IN"/>
              </w:rPr>
            </w:pPr>
            <w:hyperlink r:id="rId9" w:history="1">
              <w:r w:rsidR="00561AE0" w:rsidRPr="0003216C">
                <w:rPr>
                  <w:rStyle w:val="Lienhypertexte"/>
                  <w:sz w:val="24"/>
                  <w:szCs w:val="24"/>
                  <w:lang w:val="en-IN"/>
                </w:rPr>
                <w:t>shishir.seth@isolaralliance.org</w:t>
              </w:r>
            </w:hyperlink>
          </w:p>
          <w:p w14:paraId="30144452" w14:textId="729D4232" w:rsidR="00561AE0" w:rsidRPr="00A12A5F" w:rsidRDefault="00561AE0" w:rsidP="00C346F4">
            <w:pPr>
              <w:pStyle w:val="En-tte"/>
              <w:rPr>
                <w:color w:val="002060"/>
                <w:sz w:val="24"/>
                <w:szCs w:val="24"/>
                <w:lang w:val="en-IN"/>
              </w:rPr>
            </w:pPr>
          </w:p>
        </w:tc>
      </w:tr>
    </w:tbl>
    <w:p w14:paraId="1C2F3FDC" w14:textId="77777777" w:rsidR="00615FDE" w:rsidRPr="008C2D20" w:rsidRDefault="00615FDE" w:rsidP="00DA5184">
      <w:pPr>
        <w:pStyle w:val="En-tte"/>
        <w:rPr>
          <w:sz w:val="24"/>
          <w:szCs w:val="24"/>
        </w:rPr>
      </w:pPr>
    </w:p>
    <w:sectPr w:rsidR="00615FDE" w:rsidRPr="008C2D20" w:rsidSect="00615FDE">
      <w:headerReference w:type="default" r:id="rId10"/>
      <w:headerReference w:type="first" r:id="rId11"/>
      <w:pgSz w:w="11906" w:h="16838" w:code="9"/>
      <w:pgMar w:top="567" w:right="1134" w:bottom="567" w:left="1531" w:header="2160" w:footer="113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24D35" w14:textId="77777777" w:rsidR="00801D7F" w:rsidRDefault="00801D7F" w:rsidP="00615FDE">
      <w:pPr>
        <w:spacing w:line="240" w:lineRule="auto"/>
      </w:pPr>
      <w:r>
        <w:separator/>
      </w:r>
    </w:p>
  </w:endnote>
  <w:endnote w:type="continuationSeparator" w:id="0">
    <w:p w14:paraId="20644C9F" w14:textId="77777777" w:rsidR="00801D7F" w:rsidRDefault="00801D7F" w:rsidP="00615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709A" w14:textId="77777777" w:rsidR="00801D7F" w:rsidRDefault="00801D7F" w:rsidP="00615FDE">
      <w:pPr>
        <w:spacing w:line="240" w:lineRule="auto"/>
      </w:pPr>
      <w:r>
        <w:separator/>
      </w:r>
    </w:p>
  </w:footnote>
  <w:footnote w:type="continuationSeparator" w:id="0">
    <w:p w14:paraId="66F12C80" w14:textId="77777777" w:rsidR="00801D7F" w:rsidRDefault="00801D7F" w:rsidP="00615F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D354" w14:textId="77777777" w:rsidR="00C346F4" w:rsidRDefault="00C346F4">
    <w:pPr>
      <w:pStyle w:val="En-tte"/>
    </w:pPr>
    <w:r>
      <w:rPr>
        <w:noProof/>
        <w:lang w:eastAsia="en-AU"/>
      </w:rPr>
      <w:drawing>
        <wp:inline distT="0" distB="0" distL="0" distR="0" wp14:anchorId="57CB9A3F" wp14:editId="38E93C6D">
          <wp:extent cx="2755810" cy="996950"/>
          <wp:effectExtent l="0" t="0" r="6985" b="0"/>
          <wp:docPr id="2" name="logoimg" descr="http://isolaralliance.or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http://isolaralliance.org/imag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0039" cy="100209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9FF8" w14:textId="77777777" w:rsidR="00C346F4" w:rsidRPr="00972458" w:rsidRDefault="00C346F4" w:rsidP="00972458">
    <w:pPr>
      <w:pStyle w:val="En-tte"/>
    </w:pPr>
    <w:r>
      <w:rPr>
        <w:noProof/>
        <w:lang w:eastAsia="en-AU"/>
      </w:rPr>
      <w:drawing>
        <wp:inline distT="0" distB="0" distL="0" distR="0" wp14:anchorId="66BFFDC2" wp14:editId="6E76E559">
          <wp:extent cx="2755810" cy="996950"/>
          <wp:effectExtent l="0" t="0" r="6985" b="0"/>
          <wp:docPr id="1" name="logoimg" descr="http://isolaralliance.or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http://isolaralliance.org/imag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0039" cy="10020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30BE"/>
    <w:multiLevelType w:val="hybridMultilevel"/>
    <w:tmpl w:val="83666A22"/>
    <w:lvl w:ilvl="0" w:tplc="A372FCF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60590D"/>
    <w:multiLevelType w:val="hybridMultilevel"/>
    <w:tmpl w:val="38600F14"/>
    <w:lvl w:ilvl="0" w:tplc="362CB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E28EB"/>
    <w:multiLevelType w:val="hybridMultilevel"/>
    <w:tmpl w:val="CD9A2F22"/>
    <w:lvl w:ilvl="0" w:tplc="B5BC886E">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75863"/>
    <w:multiLevelType w:val="hybridMultilevel"/>
    <w:tmpl w:val="3B185CE0"/>
    <w:lvl w:ilvl="0" w:tplc="362CB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509A6"/>
    <w:multiLevelType w:val="hybridMultilevel"/>
    <w:tmpl w:val="9DDEFB14"/>
    <w:lvl w:ilvl="0" w:tplc="362CB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7310A"/>
    <w:multiLevelType w:val="hybridMultilevel"/>
    <w:tmpl w:val="00B2FC94"/>
    <w:lvl w:ilvl="0" w:tplc="362CBC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DE"/>
    <w:rsid w:val="00015398"/>
    <w:rsid w:val="000235A5"/>
    <w:rsid w:val="00075DA6"/>
    <w:rsid w:val="00083738"/>
    <w:rsid w:val="000A1BAA"/>
    <w:rsid w:val="000D4D37"/>
    <w:rsid w:val="00127AFA"/>
    <w:rsid w:val="00195572"/>
    <w:rsid w:val="001B7061"/>
    <w:rsid w:val="001D0097"/>
    <w:rsid w:val="001D43A7"/>
    <w:rsid w:val="001E7055"/>
    <w:rsid w:val="001F4C3A"/>
    <w:rsid w:val="00204055"/>
    <w:rsid w:val="00206695"/>
    <w:rsid w:val="00271BD2"/>
    <w:rsid w:val="00291FBE"/>
    <w:rsid w:val="00296173"/>
    <w:rsid w:val="002B04A4"/>
    <w:rsid w:val="002B2C0F"/>
    <w:rsid w:val="002B7CE2"/>
    <w:rsid w:val="002D09BD"/>
    <w:rsid w:val="00361B45"/>
    <w:rsid w:val="00367EF8"/>
    <w:rsid w:val="0037183C"/>
    <w:rsid w:val="003755F9"/>
    <w:rsid w:val="00383107"/>
    <w:rsid w:val="003A6603"/>
    <w:rsid w:val="003B06ED"/>
    <w:rsid w:val="003C554C"/>
    <w:rsid w:val="003E03EB"/>
    <w:rsid w:val="003F710E"/>
    <w:rsid w:val="0040191B"/>
    <w:rsid w:val="00406A58"/>
    <w:rsid w:val="00421173"/>
    <w:rsid w:val="004858BA"/>
    <w:rsid w:val="004E1508"/>
    <w:rsid w:val="004F035E"/>
    <w:rsid w:val="005038DF"/>
    <w:rsid w:val="0054041A"/>
    <w:rsid w:val="00561AE0"/>
    <w:rsid w:val="005A275B"/>
    <w:rsid w:val="005C47F2"/>
    <w:rsid w:val="005F1A8D"/>
    <w:rsid w:val="00615FDE"/>
    <w:rsid w:val="006517F5"/>
    <w:rsid w:val="00661CDA"/>
    <w:rsid w:val="00727794"/>
    <w:rsid w:val="007B4CA8"/>
    <w:rsid w:val="007C223C"/>
    <w:rsid w:val="007D5F2C"/>
    <w:rsid w:val="007F12C8"/>
    <w:rsid w:val="0080155A"/>
    <w:rsid w:val="00801D7F"/>
    <w:rsid w:val="0082220A"/>
    <w:rsid w:val="008309CF"/>
    <w:rsid w:val="00861F43"/>
    <w:rsid w:val="00873A27"/>
    <w:rsid w:val="008D0BBC"/>
    <w:rsid w:val="00910637"/>
    <w:rsid w:val="00915B1F"/>
    <w:rsid w:val="00930780"/>
    <w:rsid w:val="00957532"/>
    <w:rsid w:val="00972458"/>
    <w:rsid w:val="009D1459"/>
    <w:rsid w:val="00A12A5F"/>
    <w:rsid w:val="00A7291A"/>
    <w:rsid w:val="00AA7097"/>
    <w:rsid w:val="00B13B39"/>
    <w:rsid w:val="00B15ADE"/>
    <w:rsid w:val="00BD7B5B"/>
    <w:rsid w:val="00C05D5D"/>
    <w:rsid w:val="00C169C2"/>
    <w:rsid w:val="00C346F4"/>
    <w:rsid w:val="00C7726F"/>
    <w:rsid w:val="00CA1CA5"/>
    <w:rsid w:val="00CB24FC"/>
    <w:rsid w:val="00CC774B"/>
    <w:rsid w:val="00CD029C"/>
    <w:rsid w:val="00CF173D"/>
    <w:rsid w:val="00CF33F3"/>
    <w:rsid w:val="00D172A4"/>
    <w:rsid w:val="00D23BFE"/>
    <w:rsid w:val="00D362B4"/>
    <w:rsid w:val="00D4753A"/>
    <w:rsid w:val="00D63789"/>
    <w:rsid w:val="00D64537"/>
    <w:rsid w:val="00D829C9"/>
    <w:rsid w:val="00D9731B"/>
    <w:rsid w:val="00DA5184"/>
    <w:rsid w:val="00DB7570"/>
    <w:rsid w:val="00DC1F0C"/>
    <w:rsid w:val="00E13148"/>
    <w:rsid w:val="00E3745E"/>
    <w:rsid w:val="00E55DFB"/>
    <w:rsid w:val="00E72149"/>
    <w:rsid w:val="00E926D6"/>
    <w:rsid w:val="00E94B21"/>
    <w:rsid w:val="00EC5882"/>
    <w:rsid w:val="00F10453"/>
    <w:rsid w:val="00F13157"/>
    <w:rsid w:val="00F16E70"/>
    <w:rsid w:val="00F41D33"/>
    <w:rsid w:val="00FE1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5B13"/>
  <w15:chartTrackingRefBased/>
  <w15:docId w15:val="{3739259D-651E-4DAA-9435-867A529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FDE"/>
    <w:pPr>
      <w:tabs>
        <w:tab w:val="left" w:pos="709"/>
        <w:tab w:val="left" w:pos="5245"/>
      </w:tabs>
      <w:spacing w:after="0" w:line="284" w:lineRule="atLeast"/>
    </w:pPr>
    <w:rPr>
      <w:rFonts w:ascii="Times New Roman" w:eastAsia="Times New Roman" w:hAnsi="Times New Roman" w:cs="Times New Roman"/>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5FDE"/>
    <w:pPr>
      <w:tabs>
        <w:tab w:val="center" w:pos="4513"/>
        <w:tab w:val="right" w:pos="9026"/>
      </w:tabs>
      <w:spacing w:line="240" w:lineRule="auto"/>
    </w:pPr>
  </w:style>
  <w:style w:type="character" w:customStyle="1" w:styleId="En-tteCar">
    <w:name w:val="En-tête Car"/>
    <w:basedOn w:val="Policepardfaut"/>
    <w:link w:val="En-tte"/>
    <w:uiPriority w:val="99"/>
    <w:rsid w:val="00615FDE"/>
  </w:style>
  <w:style w:type="paragraph" w:styleId="Pieddepage">
    <w:name w:val="footer"/>
    <w:basedOn w:val="Normal"/>
    <w:link w:val="PieddepageCar"/>
    <w:uiPriority w:val="99"/>
    <w:unhideWhenUsed/>
    <w:rsid w:val="00615FDE"/>
    <w:pPr>
      <w:tabs>
        <w:tab w:val="center" w:pos="4513"/>
        <w:tab w:val="right" w:pos="9026"/>
      </w:tabs>
      <w:spacing w:line="240" w:lineRule="auto"/>
    </w:pPr>
  </w:style>
  <w:style w:type="character" w:customStyle="1" w:styleId="PieddepageCar">
    <w:name w:val="Pied de page Car"/>
    <w:basedOn w:val="Policepardfaut"/>
    <w:link w:val="Pieddepage"/>
    <w:uiPriority w:val="99"/>
    <w:rsid w:val="00615FDE"/>
  </w:style>
  <w:style w:type="character" w:styleId="Lienhypertexte">
    <w:name w:val="Hyperlink"/>
    <w:uiPriority w:val="99"/>
    <w:rsid w:val="00615FDE"/>
    <w:rPr>
      <w:color w:val="0000FF"/>
      <w:u w:val="single"/>
    </w:rPr>
  </w:style>
  <w:style w:type="table" w:styleId="Grilledutableau">
    <w:name w:val="Table Grid"/>
    <w:basedOn w:val="TableauNormal"/>
    <w:rsid w:val="00615F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15FDE"/>
    <w:pPr>
      <w:tabs>
        <w:tab w:val="clear" w:pos="709"/>
        <w:tab w:val="clear" w:pos="5245"/>
      </w:tabs>
      <w:spacing w:after="160" w:line="259" w:lineRule="auto"/>
      <w:ind w:left="720"/>
      <w:contextualSpacing/>
    </w:pPr>
    <w:rPr>
      <w:rFonts w:asciiTheme="minorHAnsi" w:eastAsiaTheme="minorHAnsi" w:hAnsiTheme="minorHAnsi" w:cstheme="minorBidi"/>
      <w:szCs w:val="22"/>
    </w:rPr>
  </w:style>
  <w:style w:type="character" w:styleId="Marquedecommentaire">
    <w:name w:val="annotation reference"/>
    <w:basedOn w:val="Policepardfaut"/>
    <w:uiPriority w:val="99"/>
    <w:semiHidden/>
    <w:unhideWhenUsed/>
    <w:rsid w:val="003755F9"/>
    <w:rPr>
      <w:sz w:val="16"/>
      <w:szCs w:val="16"/>
    </w:rPr>
  </w:style>
  <w:style w:type="paragraph" w:styleId="Commentaire">
    <w:name w:val="annotation text"/>
    <w:basedOn w:val="Normal"/>
    <w:link w:val="CommentaireCar"/>
    <w:uiPriority w:val="99"/>
    <w:semiHidden/>
    <w:unhideWhenUsed/>
    <w:rsid w:val="003755F9"/>
    <w:pPr>
      <w:spacing w:line="240" w:lineRule="auto"/>
    </w:pPr>
    <w:rPr>
      <w:sz w:val="20"/>
    </w:rPr>
  </w:style>
  <w:style w:type="character" w:customStyle="1" w:styleId="CommentaireCar">
    <w:name w:val="Commentaire Car"/>
    <w:basedOn w:val="Policepardfaut"/>
    <w:link w:val="Commentaire"/>
    <w:uiPriority w:val="99"/>
    <w:semiHidden/>
    <w:rsid w:val="003755F9"/>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3755F9"/>
    <w:rPr>
      <w:b/>
      <w:bCs/>
    </w:rPr>
  </w:style>
  <w:style w:type="character" w:customStyle="1" w:styleId="ObjetducommentaireCar">
    <w:name w:val="Objet du commentaire Car"/>
    <w:basedOn w:val="CommentaireCar"/>
    <w:link w:val="Objetducommentaire"/>
    <w:uiPriority w:val="99"/>
    <w:semiHidden/>
    <w:rsid w:val="003755F9"/>
    <w:rPr>
      <w:rFonts w:ascii="Times New Roman" w:eastAsia="Times New Roman" w:hAnsi="Times New Roman" w:cs="Times New Roman"/>
      <w:b/>
      <w:bCs/>
      <w:sz w:val="20"/>
      <w:szCs w:val="20"/>
      <w:lang w:val="en-GB"/>
    </w:rPr>
  </w:style>
  <w:style w:type="paragraph" w:styleId="Rvision">
    <w:name w:val="Revision"/>
    <w:hidden/>
    <w:uiPriority w:val="99"/>
    <w:semiHidden/>
    <w:rsid w:val="003755F9"/>
    <w:pPr>
      <w:spacing w:after="0" w:line="240" w:lineRule="auto"/>
    </w:pPr>
    <w:rPr>
      <w:rFonts w:ascii="Times New Roman" w:eastAsia="Times New Roman" w:hAnsi="Times New Roman" w:cs="Times New Roman"/>
      <w:szCs w:val="20"/>
      <w:lang w:val="en-GB"/>
    </w:rPr>
  </w:style>
  <w:style w:type="paragraph" w:styleId="Textedebulles">
    <w:name w:val="Balloon Text"/>
    <w:basedOn w:val="Normal"/>
    <w:link w:val="TextedebullesCar"/>
    <w:uiPriority w:val="99"/>
    <w:semiHidden/>
    <w:unhideWhenUsed/>
    <w:rsid w:val="003755F9"/>
    <w:pPr>
      <w:spacing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sid w:val="003755F9"/>
    <w:rPr>
      <w:rFonts w:ascii="Segoe UI" w:eastAsia="Times New Roman" w:hAnsi="Segoe UI" w:cs="Times New Roman"/>
      <w:sz w:val="18"/>
      <w:szCs w:val="18"/>
      <w:lang w:val="en-GB"/>
    </w:rPr>
  </w:style>
  <w:style w:type="character" w:styleId="Mentionnonrsolue">
    <w:name w:val="Unresolved Mention"/>
    <w:basedOn w:val="Policepardfaut"/>
    <w:uiPriority w:val="99"/>
    <w:semiHidden/>
    <w:unhideWhenUsed/>
    <w:rsid w:val="0066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e.martinphipps@isolar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shir.seth@isolar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CBF4-034E-41C7-A1C4-052DCBB8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Clean Energy Council</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Shannon</dc:creator>
  <cp:keywords/>
  <dc:description/>
  <cp:lastModifiedBy>cecile martin-phipps</cp:lastModifiedBy>
  <cp:revision>2</cp:revision>
  <cp:lastPrinted>2018-11-19T04:07:00Z</cp:lastPrinted>
  <dcterms:created xsi:type="dcterms:W3CDTF">2019-01-22T05:07:00Z</dcterms:created>
  <dcterms:modified xsi:type="dcterms:W3CDTF">2019-01-22T05:07:00Z</dcterms:modified>
</cp:coreProperties>
</file>