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C19A3" w14:textId="53394F99" w:rsidR="00C30DE7" w:rsidRPr="00025016" w:rsidRDefault="008379DE" w:rsidP="00025016">
      <w:pPr>
        <w:pStyle w:val="Heading1"/>
        <w:jc w:val="center"/>
        <w:rPr>
          <w:b/>
        </w:rPr>
      </w:pPr>
      <w:bookmarkStart w:id="0" w:name="_Hlk84942634"/>
      <w:r w:rsidRPr="00025016">
        <w:rPr>
          <w:b/>
        </w:rPr>
        <w:t>Accelerating climate action in the livestock sector: opportunities across different systems</w:t>
      </w:r>
    </w:p>
    <w:bookmarkEnd w:id="0"/>
    <w:p w14:paraId="58AF8403" w14:textId="7E0046EA" w:rsidR="00355686" w:rsidRPr="00355686" w:rsidRDefault="00355686" w:rsidP="00025016">
      <w:pPr>
        <w:spacing w:after="0" w:line="240" w:lineRule="auto"/>
        <w:jc w:val="center"/>
        <w:rPr>
          <w:b/>
          <w:bCs/>
        </w:rPr>
      </w:pPr>
      <w:r w:rsidRPr="00355686">
        <w:rPr>
          <w:b/>
          <w:bCs/>
        </w:rPr>
        <w:t>FAO LEAP partnership side event at the COP 26</w:t>
      </w:r>
    </w:p>
    <w:p w14:paraId="6BDB9739" w14:textId="1AABC319" w:rsidR="00355686" w:rsidRPr="00355686" w:rsidRDefault="00355686" w:rsidP="00025016">
      <w:pPr>
        <w:spacing w:after="0" w:line="240" w:lineRule="auto"/>
        <w:jc w:val="center"/>
        <w:rPr>
          <w:b/>
          <w:bCs/>
        </w:rPr>
      </w:pPr>
      <w:r w:rsidRPr="00355686">
        <w:rPr>
          <w:b/>
          <w:bCs/>
        </w:rPr>
        <w:t>Wednesday, 03 Nov 2021</w:t>
      </w:r>
    </w:p>
    <w:p w14:paraId="34B9A4E6" w14:textId="13B6A670" w:rsidR="00355686" w:rsidRPr="00355686" w:rsidRDefault="00355686" w:rsidP="00025016">
      <w:pPr>
        <w:spacing w:after="0" w:line="240" w:lineRule="auto"/>
        <w:jc w:val="center"/>
        <w:rPr>
          <w:b/>
          <w:bCs/>
        </w:rPr>
      </w:pPr>
      <w:r w:rsidRPr="00355686">
        <w:rPr>
          <w:b/>
          <w:bCs/>
        </w:rPr>
        <w:t>11:30—12:45</w:t>
      </w:r>
      <w:r w:rsidR="00BE7566">
        <w:rPr>
          <w:b/>
          <w:bCs/>
        </w:rPr>
        <w:t xml:space="preserve"> GMT</w:t>
      </w:r>
      <w:r w:rsidR="00BE7566">
        <w:rPr>
          <w:rFonts w:cstheme="minorHAnsi"/>
          <w:b/>
          <w:bCs/>
        </w:rPr>
        <w:t>±</w:t>
      </w:r>
      <w:r w:rsidR="00BE7566">
        <w:rPr>
          <w:b/>
          <w:bCs/>
        </w:rPr>
        <w:t>0</w:t>
      </w:r>
    </w:p>
    <w:p w14:paraId="3204A76B" w14:textId="611BC7FD" w:rsidR="00355686" w:rsidRPr="00355686" w:rsidRDefault="00355686" w:rsidP="00025016">
      <w:pPr>
        <w:spacing w:after="0" w:line="240" w:lineRule="auto"/>
        <w:jc w:val="center"/>
        <w:rPr>
          <w:b/>
          <w:bCs/>
        </w:rPr>
      </w:pPr>
      <w:r w:rsidRPr="00355686">
        <w:rPr>
          <w:b/>
          <w:bCs/>
        </w:rPr>
        <w:t xml:space="preserve">Location: Onsite on the Multimedia Studio 1 and virtual </w:t>
      </w:r>
    </w:p>
    <w:p w14:paraId="75592850" w14:textId="77777777" w:rsidR="00355686" w:rsidRDefault="00355686"/>
    <w:p w14:paraId="44C36F6D" w14:textId="52ECB87B" w:rsidR="00355686" w:rsidRPr="006C7F1B" w:rsidRDefault="00025016">
      <w:pPr>
        <w:rPr>
          <w:b/>
          <w:bCs/>
        </w:rPr>
      </w:pPr>
      <w:r>
        <w:rPr>
          <w:b/>
          <w:bCs/>
        </w:rPr>
        <w:t>Introduction</w:t>
      </w:r>
    </w:p>
    <w:p w14:paraId="5662CDAE" w14:textId="73FE0134" w:rsidR="004A43D9" w:rsidRDefault="004A43D9" w:rsidP="00201775">
      <w:pPr>
        <w:jc w:val="both"/>
      </w:pPr>
      <w:r>
        <w:t xml:space="preserve">Globally, </w:t>
      </w:r>
      <w:r w:rsidR="00021618">
        <w:t>livestock systems are</w:t>
      </w:r>
      <w:r>
        <w:t xml:space="preserve"> important contributor</w:t>
      </w:r>
      <w:r w:rsidR="00021618">
        <w:t>s</w:t>
      </w:r>
      <w:r>
        <w:t xml:space="preserve"> to healthy diets and improved livelihood</w:t>
      </w:r>
      <w:r w:rsidR="00572B3C">
        <w:t>s</w:t>
      </w:r>
      <w:r>
        <w:t xml:space="preserve">, especially among developing countries. </w:t>
      </w:r>
      <w:r w:rsidR="007637C0">
        <w:t>W</w:t>
      </w:r>
      <w:r>
        <w:t xml:space="preserve">ith the </w:t>
      </w:r>
      <w:r w:rsidR="007637C0">
        <w:t>i</w:t>
      </w:r>
      <w:r w:rsidR="00021618">
        <w:t>ncreasing occurrence of extreme</w:t>
      </w:r>
      <w:r w:rsidR="007637C0">
        <w:t xml:space="preserve"> </w:t>
      </w:r>
      <w:r w:rsidR="00021618">
        <w:t>weather</w:t>
      </w:r>
      <w:r w:rsidR="00572B3C">
        <w:t xml:space="preserve"> </w:t>
      </w:r>
      <w:r w:rsidR="007637C0">
        <w:t xml:space="preserve">events and </w:t>
      </w:r>
      <w:r w:rsidR="00021618">
        <w:t>rising</w:t>
      </w:r>
      <w:r w:rsidR="007637C0">
        <w:t xml:space="preserve"> global temperature</w:t>
      </w:r>
      <w:r w:rsidR="00021618">
        <w:t xml:space="preserve"> due to climate change, focus has shifted to </w:t>
      </w:r>
      <w:r w:rsidR="009301F3">
        <w:t>the livestock</w:t>
      </w:r>
      <w:r>
        <w:t xml:space="preserve">’s contribution to </w:t>
      </w:r>
      <w:r w:rsidR="007637C0">
        <w:t>the greenhouse</w:t>
      </w:r>
      <w:r>
        <w:t xml:space="preserve"> gas (GHG) emissions</w:t>
      </w:r>
      <w:r w:rsidR="001E50B4">
        <w:t xml:space="preserve"> such as </w:t>
      </w:r>
      <w:r>
        <w:t>methane, nitrous oxide and carbon dioxide.</w:t>
      </w:r>
      <w:r w:rsidR="007637C0">
        <w:t xml:space="preserve"> </w:t>
      </w:r>
      <w:r w:rsidR="00014C3B">
        <w:t>According to the Food and Agriculture Organization of the United Nations (FAO)</w:t>
      </w:r>
      <w:r w:rsidR="007637C0">
        <w:t xml:space="preserve">, livestock contribute around 14.5% </w:t>
      </w:r>
      <w:r w:rsidR="00014C3B">
        <w:t>to</w:t>
      </w:r>
      <w:r w:rsidR="007637C0">
        <w:t xml:space="preserve"> </w:t>
      </w:r>
      <w:r w:rsidR="00014C3B">
        <w:t>global</w:t>
      </w:r>
      <w:r w:rsidR="007637C0">
        <w:t xml:space="preserve"> anthropogenic GHG emissions, mainly in form of methane, which originates from rumen fermentation and manure management systems. Globally, methane emissions from </w:t>
      </w:r>
      <w:r w:rsidR="00572B3C">
        <w:t xml:space="preserve">the </w:t>
      </w:r>
      <w:r w:rsidR="007637C0">
        <w:t xml:space="preserve">livestock sector represent 32% of the total anthropogenic methane sources. </w:t>
      </w:r>
    </w:p>
    <w:p w14:paraId="458C1259" w14:textId="559BAADE" w:rsidR="007637C0" w:rsidRDefault="007637C0" w:rsidP="00201775">
      <w:pPr>
        <w:jc w:val="both"/>
      </w:pPr>
      <w:r>
        <w:t xml:space="preserve">More focus has been placed on methane, </w:t>
      </w:r>
      <w:r w:rsidR="002524A4">
        <w:t>a</w:t>
      </w:r>
      <w:r w:rsidR="004A43D9">
        <w:t xml:space="preserve"> short</w:t>
      </w:r>
      <w:r>
        <w:t>-lived</w:t>
      </w:r>
      <w:r w:rsidR="004A43D9">
        <w:t xml:space="preserve"> climate pollutant, to reduce the impact of </w:t>
      </w:r>
      <w:r>
        <w:t>climate change by 2030</w:t>
      </w:r>
      <w:r w:rsidR="004A43D9">
        <w:t xml:space="preserve">. </w:t>
      </w:r>
      <w:r>
        <w:t xml:space="preserve">Methane is central at the forthcoming UN Climate Change Conference (COP 26) discussions and more countries are joining the </w:t>
      </w:r>
      <w:r w:rsidRPr="00F675B0">
        <w:t>Global Methane Pledge</w:t>
      </w:r>
      <w:r>
        <w:t>, led by the United States of America and the European Union, to</w:t>
      </w:r>
      <w:r w:rsidRPr="00F675B0">
        <w:t xml:space="preserve"> slash methane emissions by 30%</w:t>
      </w:r>
      <w:r w:rsidR="009301F3">
        <w:t xml:space="preserve"> f</w:t>
      </w:r>
      <w:r w:rsidR="009301F3" w:rsidRPr="009301F3">
        <w:t>rom 2020 levels by 2030</w:t>
      </w:r>
      <w:r>
        <w:t>.</w:t>
      </w:r>
    </w:p>
    <w:p w14:paraId="6DAB1BE2" w14:textId="69AC9351" w:rsidR="00F65838" w:rsidRDefault="007637C0" w:rsidP="00201775">
      <w:pPr>
        <w:jc w:val="both"/>
      </w:pPr>
      <w:r>
        <w:t>The Livestock Environmental Assessment and Performan</w:t>
      </w:r>
      <w:r w:rsidR="009301F3">
        <w:t>ce (LEAP) Partnership, hosted by</w:t>
      </w:r>
      <w:r>
        <w:t xml:space="preserve"> </w:t>
      </w:r>
      <w:r w:rsidR="00014C3B">
        <w:t>FAO</w:t>
      </w:r>
      <w:r>
        <w:t xml:space="preserve">, is conducting a comprehensive study to evaluate </w:t>
      </w:r>
      <w:r w:rsidRPr="007637C0">
        <w:t>methane sources in agriculture</w:t>
      </w:r>
      <w:r w:rsidR="00F93AEF">
        <w:t>;</w:t>
      </w:r>
      <w:r w:rsidRPr="007637C0">
        <w:t xml:space="preserve"> </w:t>
      </w:r>
      <w:r w:rsidR="00F93AEF">
        <w:t>reviewing</w:t>
      </w:r>
      <w:r w:rsidRPr="007637C0">
        <w:t xml:space="preserve"> climate change metrics</w:t>
      </w:r>
      <w:r w:rsidR="00F93AEF">
        <w:t xml:space="preserve"> and</w:t>
      </w:r>
      <w:r w:rsidRPr="007637C0">
        <w:t xml:space="preserve"> m</w:t>
      </w:r>
      <w:r w:rsidR="00F93AEF">
        <w:t>itigation strategies to cut</w:t>
      </w:r>
      <w:r w:rsidRPr="007637C0">
        <w:t xml:space="preserve"> methane</w:t>
      </w:r>
      <w:r w:rsidR="00F93AEF">
        <w:t xml:space="preserve"> emissions</w:t>
      </w:r>
      <w:r w:rsidRPr="007637C0">
        <w:t>.</w:t>
      </w:r>
      <w:r>
        <w:t xml:space="preserve"> Besides methane, the LEAP Partnership has developed guidelines to assess the environmental impacts of livestock systems on climate change, biodiversity, water use, soil carbon</w:t>
      </w:r>
      <w:r w:rsidR="00014C3B">
        <w:t>,</w:t>
      </w:r>
      <w:r>
        <w:t xml:space="preserve"> and </w:t>
      </w:r>
      <w:r w:rsidR="00014C3B">
        <w:t xml:space="preserve">those tied to </w:t>
      </w:r>
      <w:r>
        <w:t xml:space="preserve">nitrogen and phosphorus use. </w:t>
      </w:r>
    </w:p>
    <w:p w14:paraId="5765ACED" w14:textId="552D9F7F" w:rsidR="00F65838" w:rsidRDefault="007637C0" w:rsidP="00201775">
      <w:pPr>
        <w:jc w:val="both"/>
      </w:pPr>
      <w:r>
        <w:t>T</w:t>
      </w:r>
      <w:r w:rsidRPr="007637C0">
        <w:t xml:space="preserve">he </w:t>
      </w:r>
      <w:r>
        <w:t xml:space="preserve">FAO LEAP </w:t>
      </w:r>
      <w:r w:rsidRPr="007637C0">
        <w:t>Partnership is a multi-stakeholder initiative</w:t>
      </w:r>
      <w:r>
        <w:t xml:space="preserve">, composed of </w:t>
      </w:r>
      <w:r w:rsidR="00014C3B">
        <w:t>Countries</w:t>
      </w:r>
      <w:r w:rsidRPr="00BE7566">
        <w:t>,</w:t>
      </w:r>
      <w:r w:rsidR="00F93AEF">
        <w:t xml:space="preserve"> Private Sector, </w:t>
      </w:r>
      <w:r w:rsidRPr="00BE7566">
        <w:t>Civil Society and Non-Governmental Organizations</w:t>
      </w:r>
      <w:r>
        <w:t xml:space="preserve">, </w:t>
      </w:r>
      <w:r w:rsidRPr="007637C0">
        <w:t>that seeks to improve the environmental sustai</w:t>
      </w:r>
      <w:r w:rsidR="00F93AEF">
        <w:t>nability of the livestock systems</w:t>
      </w:r>
      <w:r w:rsidRPr="007637C0">
        <w:t xml:space="preserve"> thro</w:t>
      </w:r>
      <w:r w:rsidR="00F93AEF">
        <w:t>ugh harmonized methods, metrics</w:t>
      </w:r>
      <w:r w:rsidRPr="007637C0">
        <w:t xml:space="preserve"> and data. </w:t>
      </w:r>
    </w:p>
    <w:p w14:paraId="7BE8280C" w14:textId="2E4F5118" w:rsidR="00F65838" w:rsidRDefault="00F65838" w:rsidP="00201775">
      <w:pPr>
        <w:jc w:val="both"/>
      </w:pPr>
      <w:r>
        <w:t xml:space="preserve">FAO LEAP partners acknowledge that, </w:t>
      </w:r>
      <w:r w:rsidR="00F93AEF">
        <w:t>if managed well</w:t>
      </w:r>
      <w:r>
        <w:t>, livestock can also contribute to positive environmental impacts.</w:t>
      </w:r>
    </w:p>
    <w:p w14:paraId="4237A4CE" w14:textId="0912D478" w:rsidR="007637C0" w:rsidRDefault="007637C0" w:rsidP="00201775">
      <w:pPr>
        <w:jc w:val="both"/>
      </w:pPr>
      <w:r w:rsidRPr="007637C0">
        <w:t xml:space="preserve">LEAP leads a coordinated global initiative to accelerate the sustainable development of livestock </w:t>
      </w:r>
      <w:r w:rsidR="00F65838">
        <w:t>systems</w:t>
      </w:r>
      <w:r w:rsidRPr="007637C0">
        <w:t xml:space="preserve"> and to support </w:t>
      </w:r>
      <w:r w:rsidR="00F65838">
        <w:t>evidence-based</w:t>
      </w:r>
      <w:r w:rsidRPr="007637C0">
        <w:t xml:space="preserve"> climate actions, while contributing to the achievement of the 2030 Agenda for Sustainable Deve</w:t>
      </w:r>
      <w:r w:rsidR="00F93AEF">
        <w:t>lopment and the Paris Agreement objectives.</w:t>
      </w:r>
    </w:p>
    <w:p w14:paraId="45A0AFB9" w14:textId="06B57041" w:rsidR="00D9788D" w:rsidRDefault="00F65838" w:rsidP="00201775">
      <w:pPr>
        <w:jc w:val="both"/>
      </w:pPr>
      <w:r>
        <w:t>This event</w:t>
      </w:r>
      <w:r w:rsidR="00F93AEF">
        <w:t>,</w:t>
      </w:r>
      <w:r>
        <w:t xml:space="preserve"> convened by </w:t>
      </w:r>
      <w:r w:rsidR="007637C0">
        <w:t>FAO</w:t>
      </w:r>
      <w:r w:rsidR="00025016">
        <w:t xml:space="preserve"> </w:t>
      </w:r>
      <w:r w:rsidR="004A43D9">
        <w:t xml:space="preserve">LEAP partners </w:t>
      </w:r>
      <w:r>
        <w:t xml:space="preserve">and </w:t>
      </w:r>
      <w:r w:rsidR="00F93AEF">
        <w:t>en</w:t>
      </w:r>
      <w:r>
        <w:t>titled</w:t>
      </w:r>
      <w:r w:rsidR="004A43D9">
        <w:t xml:space="preserve"> “</w:t>
      </w:r>
      <w:r w:rsidR="004A43D9" w:rsidRPr="00BE7566">
        <w:rPr>
          <w:i/>
        </w:rPr>
        <w:t>Accelerating climate action in the livestock sector: opportunities across different systems</w:t>
      </w:r>
      <w:r w:rsidR="004A43D9">
        <w:t>”</w:t>
      </w:r>
      <w:r w:rsidR="00F93AEF">
        <w:t>,</w:t>
      </w:r>
      <w:r w:rsidR="004A43D9">
        <w:t xml:space="preserve"> </w:t>
      </w:r>
      <w:r>
        <w:t>aims at</w:t>
      </w:r>
      <w:r w:rsidR="004A43D9">
        <w:t xml:space="preserve"> </w:t>
      </w:r>
      <w:r>
        <w:t xml:space="preserve">sharing </w:t>
      </w:r>
      <w:r w:rsidR="004A43D9">
        <w:t xml:space="preserve">knowledge </w:t>
      </w:r>
      <w:r>
        <w:t xml:space="preserve">about </w:t>
      </w:r>
      <w:r w:rsidR="00A074D9">
        <w:t xml:space="preserve">methane assessment and </w:t>
      </w:r>
      <w:r w:rsidR="004A43D9">
        <w:t>cl</w:t>
      </w:r>
      <w:r w:rsidR="00F93AEF">
        <w:t>imate solutions. T</w:t>
      </w:r>
      <w:r w:rsidR="004A43D9">
        <w:t xml:space="preserve">he event will </w:t>
      </w:r>
      <w:r w:rsidR="00A074D9">
        <w:t xml:space="preserve">call </w:t>
      </w:r>
      <w:r w:rsidR="00F93AEF">
        <w:t>for greater collaboration among</w:t>
      </w:r>
      <w:r w:rsidR="00A074D9">
        <w:t xml:space="preserve"> livestock sector </w:t>
      </w:r>
      <w:r w:rsidR="00F93AEF">
        <w:t xml:space="preserve">actors </w:t>
      </w:r>
      <w:r w:rsidR="00A074D9">
        <w:t xml:space="preserve">in </w:t>
      </w:r>
      <w:r w:rsidR="00F93AEF">
        <w:t>raising</w:t>
      </w:r>
      <w:r w:rsidR="00A074D9">
        <w:t xml:space="preserve"> climate ambition</w:t>
      </w:r>
      <w:r w:rsidR="00F93AEF">
        <w:t>s and fostering</w:t>
      </w:r>
      <w:r w:rsidR="00A074D9">
        <w:t xml:space="preserve"> </w:t>
      </w:r>
      <w:r w:rsidR="00F04355">
        <w:t>healthy ecosystems</w:t>
      </w:r>
      <w:r w:rsidR="00A074D9">
        <w:t xml:space="preserve">. </w:t>
      </w:r>
      <w:r w:rsidR="00F93AEF">
        <w:t>The event</w:t>
      </w:r>
      <w:r w:rsidR="00A074D9">
        <w:t xml:space="preserve"> </w:t>
      </w:r>
      <w:r w:rsidR="00572B3C">
        <w:t xml:space="preserve">will </w:t>
      </w:r>
      <w:r w:rsidR="00A074D9">
        <w:t>present</w:t>
      </w:r>
      <w:r w:rsidR="00572B3C">
        <w:t xml:space="preserve"> </w:t>
      </w:r>
      <w:r w:rsidR="00A074D9">
        <w:t xml:space="preserve">the </w:t>
      </w:r>
      <w:r w:rsidR="00572B3C">
        <w:t xml:space="preserve">work of </w:t>
      </w:r>
      <w:r w:rsidR="004A43D9">
        <w:t>LEAP</w:t>
      </w:r>
      <w:r w:rsidR="003A3797">
        <w:t xml:space="preserve">, including the recently </w:t>
      </w:r>
      <w:r w:rsidR="00F04355">
        <w:t>published catalogue of applications</w:t>
      </w:r>
      <w:r w:rsidR="003A3797">
        <w:t>,</w:t>
      </w:r>
      <w:r w:rsidR="00F04355">
        <w:t xml:space="preserve"> showcasing </w:t>
      </w:r>
      <w:r w:rsidR="004A43D9">
        <w:t>evidence-based solutions</w:t>
      </w:r>
      <w:r w:rsidR="00F04355">
        <w:t xml:space="preserve"> and best practices </w:t>
      </w:r>
      <w:r w:rsidR="003A3797">
        <w:t>relating to</w:t>
      </w:r>
      <w:r w:rsidR="00A12062">
        <w:t xml:space="preserve"> </w:t>
      </w:r>
      <w:r w:rsidR="007637C0">
        <w:t xml:space="preserve">climate change, soil carbon </w:t>
      </w:r>
      <w:r w:rsidR="00F04355">
        <w:t>storage</w:t>
      </w:r>
      <w:r w:rsidR="007637C0">
        <w:t>, grassland management</w:t>
      </w:r>
      <w:r w:rsidR="00A074D9">
        <w:t>, water productivity</w:t>
      </w:r>
      <w:r w:rsidR="007637C0">
        <w:t xml:space="preserve"> and biodiversity. </w:t>
      </w:r>
    </w:p>
    <w:p w14:paraId="79A02103" w14:textId="0F1F6129" w:rsidR="003A3797" w:rsidRDefault="003A3797" w:rsidP="004A43D9">
      <w:bookmarkStart w:id="1" w:name="_GoBack"/>
      <w:bookmarkEnd w:id="1"/>
    </w:p>
    <w:p w14:paraId="41DF191E" w14:textId="26D368B8" w:rsidR="003A3797" w:rsidRDefault="003A3797" w:rsidP="004A43D9"/>
    <w:p w14:paraId="17652600" w14:textId="77777777" w:rsidR="003A3797" w:rsidRDefault="003A3797" w:rsidP="004A43D9">
      <w:pPr>
        <w:rPr>
          <w:lang w:val="en-US"/>
        </w:rPr>
      </w:pPr>
    </w:p>
    <w:p w14:paraId="09515BDB" w14:textId="6C8C55EE" w:rsidR="00833B09" w:rsidRPr="00A12062" w:rsidRDefault="00A12062" w:rsidP="00A12062">
      <w:pPr>
        <w:jc w:val="center"/>
        <w:rPr>
          <w:b/>
        </w:rPr>
      </w:pPr>
      <w:r w:rsidRPr="00A12062">
        <w:rPr>
          <w:b/>
        </w:rPr>
        <w:t xml:space="preserve">Draft </w:t>
      </w:r>
      <w:r w:rsidR="007637C0" w:rsidRPr="00A12062">
        <w:rPr>
          <w:b/>
        </w:rPr>
        <w:t>Agenda</w:t>
      </w:r>
    </w:p>
    <w:p w14:paraId="01FB264A" w14:textId="1AF8A2ED" w:rsidR="007637C0" w:rsidRDefault="007637C0"/>
    <w:tbl>
      <w:tblPr>
        <w:tblStyle w:val="TableGrid"/>
        <w:tblW w:w="9630" w:type="dxa"/>
        <w:tblBorders>
          <w:top w:val="single" w:sz="4" w:space="0" w:color="07834D"/>
          <w:left w:val="none" w:sz="0" w:space="0" w:color="auto"/>
          <w:bottom w:val="single" w:sz="4" w:space="0" w:color="07834D"/>
          <w:right w:val="none" w:sz="0" w:space="0" w:color="auto"/>
          <w:insideH w:val="single" w:sz="4" w:space="0" w:color="07834D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2520"/>
        <w:gridCol w:w="5760"/>
      </w:tblGrid>
      <w:tr w:rsidR="003A3797" w14:paraId="0E32D80E" w14:textId="77777777" w:rsidTr="00297901">
        <w:tc>
          <w:tcPr>
            <w:tcW w:w="1350" w:type="dxa"/>
            <w:vMerge w:val="restart"/>
            <w:tcBorders>
              <w:top w:val="single" w:sz="4" w:space="0" w:color="07834D"/>
              <w:left w:val="nil"/>
              <w:right w:val="nil"/>
            </w:tcBorders>
            <w:hideMark/>
          </w:tcPr>
          <w:p w14:paraId="65821105" w14:textId="446C93D1" w:rsidR="003A3797" w:rsidRDefault="003A3797" w:rsidP="0002351A">
            <w:pPr>
              <w:rPr>
                <w:rFonts w:ascii="Calibri" w:eastAsia="Arial Unicode MS" w:hAnsi="Calibri" w:cs="Calibri"/>
                <w:b/>
                <w:color w:val="07834D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11.30–11.45</w:t>
            </w:r>
          </w:p>
        </w:tc>
        <w:tc>
          <w:tcPr>
            <w:tcW w:w="2520" w:type="dxa"/>
            <w:tcBorders>
              <w:top w:val="single" w:sz="4" w:space="0" w:color="07834D"/>
              <w:left w:val="nil"/>
              <w:bottom w:val="single" w:sz="4" w:space="0" w:color="07834D"/>
              <w:right w:val="nil"/>
            </w:tcBorders>
          </w:tcPr>
          <w:p w14:paraId="49D3D21F" w14:textId="71B17D88" w:rsidR="003A3797" w:rsidRDefault="003A3797" w:rsidP="001C4CB7">
            <w:pPr>
              <w:pStyle w:val="Body"/>
              <w:spacing w:after="0" w:line="240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Opening remarks</w:t>
            </w:r>
          </w:p>
        </w:tc>
        <w:tc>
          <w:tcPr>
            <w:tcW w:w="5760" w:type="dxa"/>
            <w:tcBorders>
              <w:top w:val="single" w:sz="4" w:space="0" w:color="07834D"/>
              <w:left w:val="nil"/>
              <w:bottom w:val="single" w:sz="4" w:space="0" w:color="07834D"/>
              <w:right w:val="nil"/>
            </w:tcBorders>
            <w:vAlign w:val="center"/>
            <w:hideMark/>
          </w:tcPr>
          <w:p w14:paraId="5E30B8EA" w14:textId="468E1EEF" w:rsidR="003A3797" w:rsidRDefault="003A3797" w:rsidP="001C4CB7">
            <w:pPr>
              <w:pStyle w:val="Body"/>
              <w:spacing w:after="0" w:line="240" w:lineRule="auto"/>
              <w:contextualSpacing/>
              <w:outlineLvl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auto"/>
                <w:sz w:val="20"/>
                <w:szCs w:val="20"/>
                <w:lang w:val="en-AU"/>
              </w:rPr>
              <w:t>Ms. Maria Helena Semedo (</w:t>
            </w:r>
            <w:r w:rsidRPr="00E15460">
              <w:rPr>
                <w:rFonts w:ascii="Calibri" w:eastAsia="Calibri" w:hAnsi="Calibri" w:cs="Calibri"/>
                <w:i/>
                <w:color w:val="auto"/>
                <w:sz w:val="20"/>
                <w:szCs w:val="20"/>
                <w:lang w:val="en-AU"/>
              </w:rPr>
              <w:t>Deputy Director-General, FAO</w:t>
            </w:r>
            <w:r>
              <w:rPr>
                <w:rFonts w:ascii="Calibri" w:eastAsia="Calibri" w:hAnsi="Calibri" w:cs="Calibri"/>
                <w:i/>
                <w:color w:val="auto"/>
                <w:sz w:val="20"/>
                <w:szCs w:val="20"/>
                <w:lang w:val="en-AU"/>
              </w:rPr>
              <w:t>)</w:t>
            </w:r>
          </w:p>
        </w:tc>
      </w:tr>
      <w:tr w:rsidR="003A3797" w14:paraId="186C4F1D" w14:textId="77777777" w:rsidTr="00297901">
        <w:tc>
          <w:tcPr>
            <w:tcW w:w="1350" w:type="dxa"/>
            <w:vMerge/>
            <w:tcBorders>
              <w:left w:val="nil"/>
              <w:bottom w:val="single" w:sz="4" w:space="0" w:color="07834D"/>
              <w:right w:val="nil"/>
            </w:tcBorders>
            <w:vAlign w:val="center"/>
          </w:tcPr>
          <w:p w14:paraId="1CB84DC3" w14:textId="77777777" w:rsidR="003A3797" w:rsidRDefault="003A3797" w:rsidP="00E15460">
            <w:pPr>
              <w:rPr>
                <w:rFonts w:ascii="Calibri" w:hAnsi="Calibri" w:cs="Calibri"/>
                <w:b/>
                <w:color w:val="07834D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7834D"/>
              <w:left w:val="nil"/>
              <w:bottom w:val="single" w:sz="4" w:space="0" w:color="07834D"/>
              <w:right w:val="nil"/>
            </w:tcBorders>
          </w:tcPr>
          <w:p w14:paraId="658C004A" w14:textId="37A9370B" w:rsidR="003A3797" w:rsidRDefault="003A3797" w:rsidP="001C4CB7">
            <w:pPr>
              <w:pStyle w:val="Body"/>
              <w:spacing w:after="0" w:line="240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7834D"/>
              <w:left w:val="nil"/>
              <w:bottom w:val="single" w:sz="4" w:space="0" w:color="07834D"/>
              <w:right w:val="nil"/>
            </w:tcBorders>
            <w:vAlign w:val="center"/>
          </w:tcPr>
          <w:p w14:paraId="46F3F78A" w14:textId="4335D955" w:rsidR="003A3797" w:rsidRPr="0002351A" w:rsidRDefault="003A3797" w:rsidP="0002351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90"/>
              <w:ind w:left="0"/>
              <w:rPr>
                <w:rFonts w:ascii="Open Sans" w:eastAsia="Times New Roman" w:hAnsi="Open Sans" w:cs="Open Sans"/>
                <w:color w:val="003B43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Mr. Tim McAllister (Agriculture Agri-Food Canada, LEAP chair 2021)</w:t>
            </w:r>
          </w:p>
        </w:tc>
      </w:tr>
      <w:tr w:rsidR="00E15460" w14:paraId="777400D6" w14:textId="77777777" w:rsidTr="00297901">
        <w:tc>
          <w:tcPr>
            <w:tcW w:w="1350" w:type="dxa"/>
            <w:tcBorders>
              <w:top w:val="single" w:sz="4" w:space="0" w:color="07834D"/>
              <w:left w:val="nil"/>
              <w:bottom w:val="single" w:sz="4" w:space="0" w:color="07834D"/>
              <w:right w:val="nil"/>
            </w:tcBorders>
            <w:vAlign w:val="center"/>
            <w:hideMark/>
          </w:tcPr>
          <w:p w14:paraId="000C9E16" w14:textId="3F184C28" w:rsidR="00E15460" w:rsidRDefault="00E15460" w:rsidP="00EF0BE0">
            <w:pPr>
              <w:rPr>
                <w:rFonts w:ascii="Calibri" w:eastAsia="Arial Unicode MS" w:hAnsi="Calibri" w:cs="Calibri"/>
                <w:b/>
                <w:color w:val="0783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1</w:t>
            </w:r>
            <w:r w:rsidR="00EF0BE0"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.</w:t>
            </w:r>
            <w:r w:rsidR="00EF0BE0"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45–12</w:t>
            </w:r>
            <w:r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.00</w:t>
            </w:r>
          </w:p>
        </w:tc>
        <w:tc>
          <w:tcPr>
            <w:tcW w:w="2520" w:type="dxa"/>
            <w:tcBorders>
              <w:top w:val="single" w:sz="4" w:space="0" w:color="07834D"/>
              <w:left w:val="nil"/>
              <w:bottom w:val="single" w:sz="4" w:space="0" w:color="07834D"/>
              <w:right w:val="nil"/>
            </w:tcBorders>
          </w:tcPr>
          <w:p w14:paraId="7F1955BB" w14:textId="15D4BFFF" w:rsidR="00E15460" w:rsidRDefault="00EF0BE0" w:rsidP="002506DB">
            <w:pPr>
              <w:pStyle w:val="Body"/>
              <w:spacing w:after="0" w:line="240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Methane emissions assessment: </w:t>
            </w:r>
            <w:r w:rsidR="002506DB">
              <w:rPr>
                <w:rFonts w:ascii="Calibri" w:eastAsia="Calibri" w:hAnsi="Calibri" w:cs="Calibri"/>
                <w:sz w:val="20"/>
                <w:szCs w:val="20"/>
              </w:rPr>
              <w:t>insights and plans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506DB">
              <w:rPr>
                <w:rFonts w:ascii="Calibri" w:eastAsia="Calibri" w:hAnsi="Calibri" w:cs="Calibri"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FAO technical </w:t>
            </w:r>
            <w:r w:rsidR="002506DB">
              <w:rPr>
                <w:rFonts w:ascii="Calibri" w:eastAsia="Calibri" w:hAnsi="Calibri" w:cs="Calibri"/>
                <w:sz w:val="20"/>
                <w:szCs w:val="20"/>
              </w:rPr>
              <w:t>advisory group</w:t>
            </w:r>
          </w:p>
        </w:tc>
        <w:tc>
          <w:tcPr>
            <w:tcW w:w="5760" w:type="dxa"/>
            <w:tcBorders>
              <w:top w:val="single" w:sz="4" w:space="0" w:color="07834D"/>
              <w:left w:val="nil"/>
              <w:bottom w:val="single" w:sz="4" w:space="0" w:color="07834D"/>
              <w:right w:val="nil"/>
            </w:tcBorders>
            <w:vAlign w:val="center"/>
            <w:hideMark/>
          </w:tcPr>
          <w:p w14:paraId="09FAD96E" w14:textId="09BD17DE" w:rsidR="00E15460" w:rsidRPr="00EF0BE0" w:rsidRDefault="00EF0BE0" w:rsidP="001C4CB7">
            <w:pPr>
              <w:pStyle w:val="Body"/>
              <w:spacing w:after="0" w:line="240" w:lineRule="auto"/>
              <w:contextualSpacing/>
              <w:outlineLv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EF0BE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Ms.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Michelle Cain (Cranfield University, UK)</w:t>
            </w:r>
          </w:p>
        </w:tc>
      </w:tr>
      <w:tr w:rsidR="00E15460" w14:paraId="38397035" w14:textId="77777777" w:rsidTr="00297901">
        <w:tc>
          <w:tcPr>
            <w:tcW w:w="1350" w:type="dxa"/>
            <w:tcBorders>
              <w:top w:val="single" w:sz="4" w:space="0" w:color="07834D"/>
              <w:left w:val="nil"/>
              <w:bottom w:val="single" w:sz="4" w:space="0" w:color="07834D"/>
              <w:right w:val="nil"/>
            </w:tcBorders>
            <w:vAlign w:val="center"/>
            <w:hideMark/>
          </w:tcPr>
          <w:p w14:paraId="38511491" w14:textId="75448518" w:rsidR="00E15460" w:rsidRDefault="00E15460" w:rsidP="00EF0BE0">
            <w:pPr>
              <w:rPr>
                <w:rFonts w:ascii="Calibri" w:eastAsia="Arial Unicode MS" w:hAnsi="Calibri" w:cs="Calibri"/>
                <w:b/>
                <w:color w:val="0783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1</w:t>
            </w:r>
            <w:r w:rsidR="00EF0BE0"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.00–1</w:t>
            </w:r>
            <w:r w:rsidR="00EF0BE0"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.</w:t>
            </w:r>
            <w:r w:rsidR="00EF0BE0"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single" w:sz="4" w:space="0" w:color="07834D"/>
              <w:left w:val="nil"/>
              <w:bottom w:val="single" w:sz="4" w:space="0" w:color="07834D"/>
              <w:right w:val="nil"/>
            </w:tcBorders>
          </w:tcPr>
          <w:p w14:paraId="198EDE36" w14:textId="1AB8FBC7" w:rsidR="00E15460" w:rsidRDefault="00EF0BE0" w:rsidP="001C4CB7">
            <w:pPr>
              <w:pStyle w:val="Body"/>
              <w:spacing w:after="0" w:line="240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Q&amp;A</w:t>
            </w:r>
          </w:p>
        </w:tc>
        <w:tc>
          <w:tcPr>
            <w:tcW w:w="5760" w:type="dxa"/>
            <w:tcBorders>
              <w:top w:val="single" w:sz="4" w:space="0" w:color="07834D"/>
              <w:left w:val="nil"/>
              <w:bottom w:val="single" w:sz="4" w:space="0" w:color="07834D"/>
              <w:right w:val="nil"/>
            </w:tcBorders>
            <w:vAlign w:val="center"/>
            <w:hideMark/>
          </w:tcPr>
          <w:p w14:paraId="18EF87CD" w14:textId="29A0D931" w:rsidR="00E15460" w:rsidRDefault="00E15460" w:rsidP="001C4CB7">
            <w:pPr>
              <w:pStyle w:val="Body"/>
              <w:spacing w:after="0" w:line="240" w:lineRule="auto"/>
              <w:contextualSpacing/>
              <w:outlineLvl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15460" w:rsidRPr="00572B3C" w14:paraId="716E78DF" w14:textId="77777777" w:rsidTr="00297901">
        <w:tc>
          <w:tcPr>
            <w:tcW w:w="1350" w:type="dxa"/>
            <w:tcBorders>
              <w:top w:val="single" w:sz="4" w:space="0" w:color="07834D"/>
              <w:left w:val="nil"/>
              <w:bottom w:val="single" w:sz="4" w:space="0" w:color="07834D"/>
              <w:right w:val="nil"/>
            </w:tcBorders>
            <w:vAlign w:val="center"/>
            <w:hideMark/>
          </w:tcPr>
          <w:p w14:paraId="0E926598" w14:textId="2C017C88" w:rsidR="00E15460" w:rsidRDefault="00E15460" w:rsidP="0002351A">
            <w:pPr>
              <w:rPr>
                <w:rFonts w:ascii="Calibri" w:eastAsia="Arial Unicode MS" w:hAnsi="Calibri" w:cs="Calibri"/>
                <w:b/>
                <w:color w:val="0783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1</w:t>
            </w:r>
            <w:r w:rsidR="0002351A"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.</w:t>
            </w:r>
            <w:r w:rsidR="0002351A"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0–1</w:t>
            </w:r>
            <w:r w:rsidR="0002351A"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.</w:t>
            </w:r>
            <w:r w:rsidR="0002351A"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single" w:sz="4" w:space="0" w:color="07834D"/>
              <w:left w:val="nil"/>
              <w:bottom w:val="single" w:sz="4" w:space="0" w:color="07834D"/>
              <w:right w:val="nil"/>
            </w:tcBorders>
          </w:tcPr>
          <w:p w14:paraId="21501E82" w14:textId="40A3E3AA" w:rsidR="00E15460" w:rsidRDefault="0002351A" w:rsidP="0002351A">
            <w:pPr>
              <w:pStyle w:val="Body"/>
              <w:spacing w:after="0" w:line="240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FAO LEAP</w:t>
            </w:r>
            <w:r w:rsidR="00EF0BE0">
              <w:rPr>
                <w:rFonts w:ascii="Calibri" w:eastAsia="Calibri" w:hAnsi="Calibri" w:cs="Calibri"/>
                <w:sz w:val="20"/>
                <w:szCs w:val="20"/>
              </w:rPr>
              <w:t xml:space="preserve"> suite of tools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 climate action and environmental improvement</w:t>
            </w:r>
          </w:p>
        </w:tc>
        <w:tc>
          <w:tcPr>
            <w:tcW w:w="5760" w:type="dxa"/>
            <w:tcBorders>
              <w:top w:val="single" w:sz="4" w:space="0" w:color="07834D"/>
              <w:left w:val="nil"/>
              <w:bottom w:val="single" w:sz="4" w:space="0" w:color="07834D"/>
              <w:right w:val="nil"/>
            </w:tcBorders>
            <w:vAlign w:val="center"/>
            <w:hideMark/>
          </w:tcPr>
          <w:p w14:paraId="19AF341A" w14:textId="47B2322E" w:rsidR="00E15460" w:rsidRPr="001E50B4" w:rsidRDefault="0002351A" w:rsidP="001C4CB7">
            <w:pPr>
              <w:pStyle w:val="Body"/>
              <w:spacing w:after="0" w:line="240" w:lineRule="auto"/>
              <w:contextualSpacing/>
              <w:outlineLvl w:val="0"/>
              <w:rPr>
                <w:rFonts w:ascii="Calibri" w:eastAsia="Calibri" w:hAnsi="Calibri" w:cs="Calibri"/>
                <w:i/>
                <w:sz w:val="20"/>
                <w:szCs w:val="20"/>
                <w:lang w:val="fr-CA"/>
              </w:rPr>
            </w:pPr>
            <w:r w:rsidRPr="001E50B4">
              <w:rPr>
                <w:rFonts w:ascii="Calibri" w:eastAsia="Calibri" w:hAnsi="Calibri" w:cs="Calibri"/>
                <w:i/>
                <w:sz w:val="20"/>
                <w:szCs w:val="20"/>
                <w:lang w:val="fr-CA"/>
              </w:rPr>
              <w:t>Mr. Camillo De Camillis (FAO)</w:t>
            </w:r>
          </w:p>
        </w:tc>
      </w:tr>
      <w:tr w:rsidR="00E15460" w14:paraId="7D5DD171" w14:textId="77777777" w:rsidTr="00297901">
        <w:tc>
          <w:tcPr>
            <w:tcW w:w="1350" w:type="dxa"/>
            <w:tcBorders>
              <w:top w:val="single" w:sz="4" w:space="0" w:color="07834D"/>
              <w:left w:val="nil"/>
              <w:bottom w:val="single" w:sz="4" w:space="0" w:color="07834D"/>
              <w:right w:val="nil"/>
            </w:tcBorders>
            <w:vAlign w:val="center"/>
            <w:hideMark/>
          </w:tcPr>
          <w:p w14:paraId="36200264" w14:textId="46F93A88" w:rsidR="00E15460" w:rsidRDefault="00E15460" w:rsidP="0002351A">
            <w:pPr>
              <w:rPr>
                <w:rFonts w:ascii="Calibri" w:eastAsia="Arial Unicode MS" w:hAnsi="Calibri" w:cs="Calibri"/>
                <w:b/>
                <w:color w:val="0783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1</w:t>
            </w:r>
            <w:r w:rsidR="0002351A"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.</w:t>
            </w:r>
            <w:r w:rsidR="0002351A"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–1</w:t>
            </w:r>
            <w:r w:rsidR="0002351A"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.</w:t>
            </w:r>
            <w:r w:rsidR="0002351A"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30</w:t>
            </w:r>
          </w:p>
        </w:tc>
        <w:tc>
          <w:tcPr>
            <w:tcW w:w="2520" w:type="dxa"/>
            <w:tcBorders>
              <w:top w:val="single" w:sz="4" w:space="0" w:color="07834D"/>
              <w:left w:val="nil"/>
              <w:bottom w:val="single" w:sz="4" w:space="0" w:color="07834D"/>
              <w:right w:val="nil"/>
            </w:tcBorders>
          </w:tcPr>
          <w:p w14:paraId="6612876F" w14:textId="27DF37A1" w:rsidR="0047050E" w:rsidRDefault="0047050E" w:rsidP="0047050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7050E"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Panel Discussion: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Accelerating action across production systems</w:t>
            </w:r>
          </w:p>
          <w:p w14:paraId="05088814" w14:textId="0940C2F6" w:rsidR="00E15460" w:rsidRPr="0047050E" w:rsidRDefault="00E15460" w:rsidP="001B17FC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val="en-US"/>
              </w:rPr>
            </w:pPr>
          </w:p>
        </w:tc>
        <w:tc>
          <w:tcPr>
            <w:tcW w:w="5760" w:type="dxa"/>
            <w:tcBorders>
              <w:top w:val="single" w:sz="4" w:space="0" w:color="07834D"/>
              <w:left w:val="nil"/>
              <w:bottom w:val="single" w:sz="4" w:space="0" w:color="07834D"/>
              <w:right w:val="nil"/>
            </w:tcBorders>
            <w:vAlign w:val="center"/>
            <w:hideMark/>
          </w:tcPr>
          <w:p w14:paraId="16A9114B" w14:textId="7C458792" w:rsidR="00E15460" w:rsidRPr="00A12062" w:rsidRDefault="0047050E" w:rsidP="001C4CB7">
            <w:pPr>
              <w:pStyle w:val="Body"/>
              <w:spacing w:after="0" w:line="240" w:lineRule="auto"/>
              <w:contextualSpacing/>
              <w:outlineLv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A12062">
              <w:rPr>
                <w:rFonts w:ascii="Calibri" w:eastAsia="Calibri" w:hAnsi="Calibri" w:cs="Calibri"/>
                <w:i/>
                <w:sz w:val="20"/>
                <w:szCs w:val="20"/>
              </w:rPr>
              <w:t>Mr. Tim McAllister (Agriculture Agri-Food Canada, LEAP chair 2021)</w:t>
            </w:r>
          </w:p>
          <w:p w14:paraId="50130259" w14:textId="13D65796" w:rsidR="0047050E" w:rsidRPr="00A12062" w:rsidRDefault="0047050E" w:rsidP="001C4CB7">
            <w:pPr>
              <w:pStyle w:val="Body"/>
              <w:spacing w:after="0" w:line="240" w:lineRule="auto"/>
              <w:contextualSpacing/>
              <w:outlineLv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03B12EF2" w14:textId="36B4C82E" w:rsidR="0047050E" w:rsidRPr="00A12062" w:rsidRDefault="0047050E" w:rsidP="0047050E">
            <w:pPr>
              <w:rPr>
                <w:i/>
                <w:sz w:val="20"/>
                <w:szCs w:val="20"/>
              </w:rPr>
            </w:pPr>
            <w:r w:rsidRPr="00A12062">
              <w:rPr>
                <w:i/>
                <w:sz w:val="20"/>
                <w:szCs w:val="20"/>
              </w:rPr>
              <w:t xml:space="preserve">Mr. Hsin Huang  (International Meat Secretariat) </w:t>
            </w:r>
          </w:p>
          <w:p w14:paraId="50704D4C" w14:textId="7F524C79" w:rsidR="0047050E" w:rsidRPr="00A12062" w:rsidRDefault="0047050E" w:rsidP="0047050E">
            <w:pPr>
              <w:rPr>
                <w:i/>
                <w:sz w:val="20"/>
                <w:szCs w:val="20"/>
              </w:rPr>
            </w:pPr>
          </w:p>
          <w:p w14:paraId="134CC56E" w14:textId="7747063D" w:rsidR="0047050E" w:rsidRPr="00A12062" w:rsidRDefault="00A27A2C" w:rsidP="0047050E">
            <w:pPr>
              <w:rPr>
                <w:i/>
                <w:sz w:val="20"/>
                <w:szCs w:val="20"/>
              </w:rPr>
            </w:pPr>
            <w:r w:rsidRPr="00A12062">
              <w:rPr>
                <w:i/>
                <w:sz w:val="20"/>
                <w:szCs w:val="20"/>
              </w:rPr>
              <w:t>Mr. Frans Timmermans (European Commission, DG CLIMA</w:t>
            </w:r>
            <w:r w:rsidR="00BE7566" w:rsidRPr="00A12062">
              <w:rPr>
                <w:i/>
                <w:sz w:val="20"/>
                <w:szCs w:val="20"/>
              </w:rPr>
              <w:t>, tbc</w:t>
            </w:r>
            <w:r w:rsidRPr="00A12062">
              <w:rPr>
                <w:i/>
                <w:sz w:val="20"/>
                <w:szCs w:val="20"/>
              </w:rPr>
              <w:t>)</w:t>
            </w:r>
          </w:p>
          <w:p w14:paraId="4943743F" w14:textId="77777777" w:rsidR="0047050E" w:rsidRPr="00A12062" w:rsidRDefault="0047050E" w:rsidP="0047050E">
            <w:pPr>
              <w:rPr>
                <w:i/>
                <w:sz w:val="20"/>
                <w:szCs w:val="20"/>
              </w:rPr>
            </w:pPr>
          </w:p>
          <w:p w14:paraId="33592143" w14:textId="204AD6FC" w:rsidR="0047050E" w:rsidRPr="001B17FC" w:rsidRDefault="001B17FC" w:rsidP="00BB0EA0">
            <w:pPr>
              <w:rPr>
                <w:i/>
              </w:rPr>
            </w:pPr>
            <w:r w:rsidRPr="00A12062">
              <w:rPr>
                <w:i/>
                <w:sz w:val="20"/>
                <w:szCs w:val="20"/>
              </w:rPr>
              <w:t>Ms. Sandra Vijn (WWF International)</w:t>
            </w:r>
          </w:p>
        </w:tc>
      </w:tr>
      <w:tr w:rsidR="00E15460" w14:paraId="5C61FBC3" w14:textId="77777777" w:rsidTr="00297901">
        <w:tc>
          <w:tcPr>
            <w:tcW w:w="1350" w:type="dxa"/>
            <w:tcBorders>
              <w:top w:val="single" w:sz="4" w:space="0" w:color="07834D"/>
              <w:left w:val="nil"/>
              <w:bottom w:val="single" w:sz="4" w:space="0" w:color="07834D"/>
              <w:right w:val="nil"/>
            </w:tcBorders>
            <w:vAlign w:val="center"/>
            <w:hideMark/>
          </w:tcPr>
          <w:p w14:paraId="1338CE8B" w14:textId="0D223170" w:rsidR="00E15460" w:rsidRDefault="00E15460" w:rsidP="001B17FC">
            <w:pPr>
              <w:rPr>
                <w:rFonts w:ascii="Calibri" w:eastAsia="Arial Unicode MS" w:hAnsi="Calibri" w:cs="Calibri"/>
                <w:b/>
                <w:color w:val="0783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1</w:t>
            </w:r>
            <w:r w:rsidR="001B17FC"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.</w:t>
            </w:r>
            <w:r w:rsidR="001B17FC"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0–1</w:t>
            </w:r>
            <w:r w:rsidR="001B17FC"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.</w:t>
            </w:r>
            <w:r w:rsidR="001B17FC"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45</w:t>
            </w:r>
          </w:p>
        </w:tc>
        <w:tc>
          <w:tcPr>
            <w:tcW w:w="2520" w:type="dxa"/>
            <w:tcBorders>
              <w:top w:val="single" w:sz="4" w:space="0" w:color="07834D"/>
              <w:left w:val="nil"/>
              <w:bottom w:val="single" w:sz="4" w:space="0" w:color="07834D"/>
              <w:right w:val="nil"/>
            </w:tcBorders>
          </w:tcPr>
          <w:p w14:paraId="055872F5" w14:textId="08A01C49" w:rsidR="00E15460" w:rsidRDefault="001B17FC" w:rsidP="001C4CB7">
            <w:pPr>
              <w:pStyle w:val="Body"/>
              <w:spacing w:after="0" w:line="240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Q&amp;A</w:t>
            </w:r>
          </w:p>
        </w:tc>
        <w:tc>
          <w:tcPr>
            <w:tcW w:w="5760" w:type="dxa"/>
            <w:tcBorders>
              <w:top w:val="single" w:sz="4" w:space="0" w:color="07834D"/>
              <w:left w:val="nil"/>
              <w:bottom w:val="single" w:sz="4" w:space="0" w:color="07834D"/>
              <w:right w:val="nil"/>
            </w:tcBorders>
            <w:vAlign w:val="center"/>
            <w:hideMark/>
          </w:tcPr>
          <w:p w14:paraId="2D3EC6EB" w14:textId="0169CBA7" w:rsidR="00E15460" w:rsidRDefault="00E15460" w:rsidP="001C4CB7">
            <w:pPr>
              <w:pStyle w:val="Body"/>
              <w:spacing w:after="0" w:line="240" w:lineRule="auto"/>
              <w:contextualSpacing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5460" w14:paraId="58ACE845" w14:textId="77777777" w:rsidTr="00297901">
        <w:tc>
          <w:tcPr>
            <w:tcW w:w="1350" w:type="dxa"/>
            <w:tcBorders>
              <w:top w:val="single" w:sz="4" w:space="0" w:color="07834D"/>
              <w:left w:val="nil"/>
              <w:bottom w:val="single" w:sz="4" w:space="0" w:color="07834D"/>
              <w:right w:val="nil"/>
            </w:tcBorders>
            <w:vAlign w:val="center"/>
            <w:hideMark/>
          </w:tcPr>
          <w:p w14:paraId="48A331BA" w14:textId="2F9C794C" w:rsidR="00E15460" w:rsidRDefault="00E15460" w:rsidP="001B17FC">
            <w:pPr>
              <w:rPr>
                <w:rFonts w:ascii="Calibri" w:eastAsia="Arial Unicode MS" w:hAnsi="Calibri" w:cs="Calibri"/>
                <w:b/>
                <w:color w:val="0783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1</w:t>
            </w:r>
            <w:r w:rsidR="001B17FC"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.</w:t>
            </w:r>
            <w:r w:rsidR="001B17FC"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42</w:t>
            </w:r>
            <w:r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–1</w:t>
            </w:r>
            <w:r w:rsidR="001B17FC"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.</w:t>
            </w:r>
            <w:r w:rsidR="001B17FC"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45</w:t>
            </w:r>
          </w:p>
        </w:tc>
        <w:tc>
          <w:tcPr>
            <w:tcW w:w="2520" w:type="dxa"/>
            <w:tcBorders>
              <w:top w:val="single" w:sz="4" w:space="0" w:color="07834D"/>
              <w:left w:val="nil"/>
              <w:bottom w:val="single" w:sz="4" w:space="0" w:color="07834D"/>
              <w:right w:val="nil"/>
            </w:tcBorders>
          </w:tcPr>
          <w:p w14:paraId="37B7892F" w14:textId="13AADFAE" w:rsidR="00E15460" w:rsidRDefault="001B17FC" w:rsidP="001B17FC">
            <w:pPr>
              <w:pStyle w:val="Body"/>
              <w:spacing w:after="0" w:line="240" w:lineRule="auto"/>
              <w:contextualSpacing/>
              <w:outlineLvl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Closing remarks</w:t>
            </w:r>
          </w:p>
        </w:tc>
        <w:tc>
          <w:tcPr>
            <w:tcW w:w="5760" w:type="dxa"/>
            <w:tcBorders>
              <w:top w:val="single" w:sz="4" w:space="0" w:color="07834D"/>
              <w:left w:val="nil"/>
              <w:bottom w:val="single" w:sz="4" w:space="0" w:color="07834D"/>
              <w:right w:val="nil"/>
            </w:tcBorders>
            <w:vAlign w:val="center"/>
            <w:hideMark/>
          </w:tcPr>
          <w:p w14:paraId="7285A4FF" w14:textId="5FA34CCB" w:rsidR="001B17FC" w:rsidRPr="00A12062" w:rsidRDefault="001B17FC" w:rsidP="001B17FC">
            <w:pPr>
              <w:rPr>
                <w:i/>
                <w:sz w:val="20"/>
                <w:szCs w:val="20"/>
              </w:rPr>
            </w:pPr>
            <w:r w:rsidRPr="00A12062">
              <w:rPr>
                <w:i/>
                <w:sz w:val="20"/>
                <w:szCs w:val="20"/>
              </w:rPr>
              <w:t>Ms. Shirley Tarawali (Global Agenda for Sustainable Livestock, ILRI)</w:t>
            </w:r>
          </w:p>
          <w:p w14:paraId="17169709" w14:textId="1450958B" w:rsidR="00E15460" w:rsidRPr="00A12062" w:rsidRDefault="00E15460" w:rsidP="001B17FC">
            <w:pPr>
              <w:pStyle w:val="Body"/>
              <w:spacing w:after="0" w:line="240" w:lineRule="auto"/>
              <w:contextualSpacing/>
              <w:outlineLvl w:val="0"/>
              <w:rPr>
                <w:rFonts w:ascii="Calibri" w:eastAsia="Calibri" w:hAnsi="Calibri" w:cs="Calibri"/>
                <w:bCs/>
                <w:sz w:val="20"/>
                <w:szCs w:val="20"/>
                <w:lang w:val="en-AU"/>
              </w:rPr>
            </w:pPr>
          </w:p>
        </w:tc>
      </w:tr>
      <w:tr w:rsidR="00E15460" w14:paraId="04813E38" w14:textId="77777777" w:rsidTr="00297901">
        <w:tc>
          <w:tcPr>
            <w:tcW w:w="1350" w:type="dxa"/>
            <w:tcBorders>
              <w:top w:val="single" w:sz="4" w:space="0" w:color="07834D"/>
              <w:left w:val="nil"/>
              <w:bottom w:val="single" w:sz="4" w:space="0" w:color="07834D"/>
              <w:right w:val="nil"/>
            </w:tcBorders>
            <w:vAlign w:val="center"/>
            <w:hideMark/>
          </w:tcPr>
          <w:p w14:paraId="7C577B26" w14:textId="77777777" w:rsidR="00E15460" w:rsidRDefault="00E15460" w:rsidP="001C4CB7">
            <w:pPr>
              <w:rPr>
                <w:rFonts w:ascii="Calibri" w:eastAsia="Arial Unicode MS" w:hAnsi="Calibri" w:cs="Calibri"/>
                <w:b/>
                <w:color w:val="0783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7834D"/>
                <w:sz w:val="20"/>
                <w:szCs w:val="20"/>
              </w:rPr>
              <w:t>12.45</w:t>
            </w:r>
          </w:p>
        </w:tc>
        <w:tc>
          <w:tcPr>
            <w:tcW w:w="2520" w:type="dxa"/>
            <w:tcBorders>
              <w:top w:val="single" w:sz="4" w:space="0" w:color="07834D"/>
              <w:left w:val="nil"/>
              <w:bottom w:val="single" w:sz="4" w:space="0" w:color="07834D"/>
              <w:right w:val="nil"/>
            </w:tcBorders>
          </w:tcPr>
          <w:p w14:paraId="431C6A13" w14:textId="77777777" w:rsidR="00E15460" w:rsidRDefault="00E15460" w:rsidP="001C4CB7">
            <w:pPr>
              <w:pStyle w:val="Body"/>
              <w:spacing w:after="0" w:line="240" w:lineRule="auto"/>
              <w:contextualSpacing/>
              <w:outlineLvl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7834D"/>
              <w:left w:val="nil"/>
              <w:bottom w:val="single" w:sz="4" w:space="0" w:color="07834D"/>
              <w:right w:val="nil"/>
            </w:tcBorders>
            <w:vAlign w:val="center"/>
            <w:hideMark/>
          </w:tcPr>
          <w:p w14:paraId="341E2BC0" w14:textId="77777777" w:rsidR="00E15460" w:rsidRPr="00A12062" w:rsidRDefault="00E15460" w:rsidP="001C4CB7">
            <w:pPr>
              <w:pStyle w:val="Body"/>
              <w:spacing w:after="0" w:line="240" w:lineRule="auto"/>
              <w:contextualSpacing/>
              <w:outlineLvl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1206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End of the meeting </w:t>
            </w:r>
          </w:p>
        </w:tc>
      </w:tr>
    </w:tbl>
    <w:p w14:paraId="09F38A84" w14:textId="77777777" w:rsidR="00B15937" w:rsidRDefault="00B15937" w:rsidP="00B15937">
      <w:pPr>
        <w:pStyle w:val="Body"/>
        <w:spacing w:before="60" w:after="60" w:line="240" w:lineRule="auto"/>
        <w:jc w:val="center"/>
        <w:outlineLvl w:val="0"/>
        <w:rPr>
          <w:rFonts w:ascii="Calibri" w:eastAsia="Calibri" w:hAnsi="Calibri" w:cs="Calibri"/>
          <w:sz w:val="20"/>
          <w:szCs w:val="20"/>
          <w:u w:val="single"/>
          <w:lang w:val="de-DE"/>
        </w:rPr>
      </w:pPr>
    </w:p>
    <w:p w14:paraId="5F15AAFD" w14:textId="77777777" w:rsidR="00B15937" w:rsidRDefault="00B15937" w:rsidP="00B15937">
      <w:pPr>
        <w:pStyle w:val="Body"/>
        <w:spacing w:after="0" w:line="240" w:lineRule="auto"/>
        <w:jc w:val="center"/>
        <w:outlineLvl w:val="0"/>
        <w:rPr>
          <w:rFonts w:ascii="Calibri" w:eastAsia="Calibri" w:hAnsi="Calibri" w:cs="Calibri"/>
          <w:sz w:val="8"/>
          <w:szCs w:val="8"/>
          <w:u w:val="single"/>
          <w:lang w:val="de-DE"/>
        </w:rPr>
      </w:pPr>
    </w:p>
    <w:p w14:paraId="2793FFFB" w14:textId="266932B6" w:rsidR="00B15937" w:rsidRDefault="001B17FC" w:rsidP="00B15937">
      <w:pPr>
        <w:pStyle w:val="Body"/>
        <w:spacing w:after="0" w:line="360" w:lineRule="auto"/>
        <w:outlineLvl w:val="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Master of ceremony and moderator: </w:t>
      </w:r>
      <w:r>
        <w:rPr>
          <w:rFonts w:ascii="Calibri" w:eastAsia="Calibri" w:hAnsi="Calibri" w:cs="Calibri"/>
          <w:sz w:val="20"/>
          <w:szCs w:val="20"/>
        </w:rPr>
        <w:t xml:space="preserve">Ms. </w:t>
      </w:r>
      <w:r w:rsidRPr="0047050E">
        <w:rPr>
          <w:rFonts w:ascii="Calibri" w:eastAsia="Calibri" w:hAnsi="Calibri" w:cs="Calibri"/>
          <w:sz w:val="20"/>
          <w:szCs w:val="20"/>
        </w:rPr>
        <w:t>Caroline Emond</w:t>
      </w:r>
      <w:r>
        <w:rPr>
          <w:rFonts w:ascii="Calibri" w:eastAsia="Calibri" w:hAnsi="Calibri" w:cs="Calibri"/>
          <w:sz w:val="20"/>
          <w:szCs w:val="20"/>
        </w:rPr>
        <w:t xml:space="preserve"> (</w:t>
      </w:r>
      <w:r w:rsidRPr="0047050E">
        <w:rPr>
          <w:rFonts w:ascii="Calibri" w:eastAsia="Calibri" w:hAnsi="Calibri" w:cs="Calibri"/>
          <w:sz w:val="20"/>
          <w:szCs w:val="20"/>
        </w:rPr>
        <w:t>International Dairy Federation</w:t>
      </w:r>
      <w:r>
        <w:rPr>
          <w:rFonts w:ascii="Calibri" w:eastAsia="Calibri" w:hAnsi="Calibri" w:cs="Calibri"/>
          <w:sz w:val="20"/>
          <w:szCs w:val="20"/>
        </w:rPr>
        <w:t>)</w:t>
      </w:r>
    </w:p>
    <w:p w14:paraId="4F8F20DC" w14:textId="77777777" w:rsidR="007637C0" w:rsidRDefault="007637C0"/>
    <w:sectPr w:rsidR="00763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007B1" w14:textId="77777777" w:rsidR="00FC3974" w:rsidRDefault="00FC3974" w:rsidP="00572B3C">
      <w:pPr>
        <w:spacing w:after="0" w:line="240" w:lineRule="auto"/>
      </w:pPr>
      <w:r>
        <w:separator/>
      </w:r>
    </w:p>
  </w:endnote>
  <w:endnote w:type="continuationSeparator" w:id="0">
    <w:p w14:paraId="7CD7D507" w14:textId="77777777" w:rsidR="00FC3974" w:rsidRDefault="00FC3974" w:rsidP="0057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E9D12" w14:textId="77777777" w:rsidR="00FC3974" w:rsidRDefault="00FC3974" w:rsidP="00572B3C">
      <w:pPr>
        <w:spacing w:after="0" w:line="240" w:lineRule="auto"/>
      </w:pPr>
      <w:r>
        <w:separator/>
      </w:r>
    </w:p>
  </w:footnote>
  <w:footnote w:type="continuationSeparator" w:id="0">
    <w:p w14:paraId="06D92D3A" w14:textId="77777777" w:rsidR="00FC3974" w:rsidRDefault="00FC3974" w:rsidP="0057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B3"/>
    <w:multiLevelType w:val="hybridMultilevel"/>
    <w:tmpl w:val="4C5CD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6C3D"/>
    <w:multiLevelType w:val="hybridMultilevel"/>
    <w:tmpl w:val="5C3E2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612FF"/>
    <w:multiLevelType w:val="hybridMultilevel"/>
    <w:tmpl w:val="005C1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20511"/>
    <w:multiLevelType w:val="multilevel"/>
    <w:tmpl w:val="1372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0A1F3C"/>
    <w:multiLevelType w:val="hybridMultilevel"/>
    <w:tmpl w:val="CDF49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1NDQ1NzI0MDUzNjBQ0lEKTi0uzszPAykwrAUAan66ZiwAAAA="/>
  </w:docVars>
  <w:rsids>
    <w:rsidRoot w:val="005043C5"/>
    <w:rsid w:val="00014C3B"/>
    <w:rsid w:val="00021618"/>
    <w:rsid w:val="0002351A"/>
    <w:rsid w:val="00024B21"/>
    <w:rsid w:val="00025016"/>
    <w:rsid w:val="00062C62"/>
    <w:rsid w:val="00070A45"/>
    <w:rsid w:val="000803D7"/>
    <w:rsid w:val="000B5EB0"/>
    <w:rsid w:val="000D0018"/>
    <w:rsid w:val="001704C6"/>
    <w:rsid w:val="001A7B82"/>
    <w:rsid w:val="001B17FC"/>
    <w:rsid w:val="001E50B4"/>
    <w:rsid w:val="00201775"/>
    <w:rsid w:val="002506DB"/>
    <w:rsid w:val="002524A4"/>
    <w:rsid w:val="00297901"/>
    <w:rsid w:val="002F2A5F"/>
    <w:rsid w:val="00355686"/>
    <w:rsid w:val="00356A02"/>
    <w:rsid w:val="003678CD"/>
    <w:rsid w:val="003A3797"/>
    <w:rsid w:val="00425717"/>
    <w:rsid w:val="0047050E"/>
    <w:rsid w:val="004A43D9"/>
    <w:rsid w:val="005043C5"/>
    <w:rsid w:val="00572B3C"/>
    <w:rsid w:val="00610A25"/>
    <w:rsid w:val="00660399"/>
    <w:rsid w:val="006A0FB5"/>
    <w:rsid w:val="006C7F1B"/>
    <w:rsid w:val="007637C0"/>
    <w:rsid w:val="007C6C1A"/>
    <w:rsid w:val="00833B09"/>
    <w:rsid w:val="008379DE"/>
    <w:rsid w:val="009301F3"/>
    <w:rsid w:val="00960B63"/>
    <w:rsid w:val="00A074D9"/>
    <w:rsid w:val="00A12062"/>
    <w:rsid w:val="00A27A2C"/>
    <w:rsid w:val="00A74736"/>
    <w:rsid w:val="00B15937"/>
    <w:rsid w:val="00BB0EA0"/>
    <w:rsid w:val="00BE7566"/>
    <w:rsid w:val="00CB0F46"/>
    <w:rsid w:val="00D92645"/>
    <w:rsid w:val="00D9788D"/>
    <w:rsid w:val="00E15460"/>
    <w:rsid w:val="00EF0BE0"/>
    <w:rsid w:val="00F04355"/>
    <w:rsid w:val="00F65838"/>
    <w:rsid w:val="00F675B0"/>
    <w:rsid w:val="00F93AEF"/>
    <w:rsid w:val="00FC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57B2F"/>
  <w15:chartTrackingRefBased/>
  <w15:docId w15:val="{471089BA-25FD-4C62-8EA4-EE318E2B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55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7F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6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3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7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7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7C0"/>
    <w:rPr>
      <w:b/>
      <w:bCs/>
      <w:sz w:val="20"/>
      <w:szCs w:val="20"/>
    </w:rPr>
  </w:style>
  <w:style w:type="paragraph" w:customStyle="1" w:styleId="Body">
    <w:name w:val="Body"/>
    <w:rsid w:val="00B15937"/>
    <w:pPr>
      <w:spacing w:after="2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Emmie (NSAL)</dc:creator>
  <cp:keywords/>
  <dc:description/>
  <cp:lastModifiedBy>DeCamillis, Camillo (NSAL)</cp:lastModifiedBy>
  <cp:revision>9</cp:revision>
  <dcterms:created xsi:type="dcterms:W3CDTF">2021-10-15T14:45:00Z</dcterms:created>
  <dcterms:modified xsi:type="dcterms:W3CDTF">2021-10-29T13:52:00Z</dcterms:modified>
</cp:coreProperties>
</file>